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568"/>
        <w:gridCol w:w="5660"/>
      </w:tblGrid>
      <w:tr w:rsidR="00450FF5" w:rsidRPr="000D5960" w:rsidTr="007A6A77">
        <w:trPr>
          <w:trHeight w:val="897"/>
        </w:trPr>
        <w:tc>
          <w:tcPr>
            <w:tcW w:w="3568" w:type="dxa"/>
            <w:shd w:val="clear" w:color="auto" w:fill="auto"/>
          </w:tcPr>
          <w:p w:rsidR="007A6A77" w:rsidRPr="000D5960" w:rsidRDefault="000D5960" w:rsidP="00E0194E">
            <w:pPr>
              <w:spacing w:before="30" w:after="30" w:line="240" w:lineRule="auto"/>
              <w:jc w:val="center"/>
              <w:rPr>
                <w:rFonts w:ascii="Times New Roman" w:hAnsi="Times New Roman" w:cs="Times New Roman"/>
                <w:sz w:val="28"/>
                <w:szCs w:val="28"/>
              </w:rPr>
            </w:pPr>
            <w:r w:rsidRPr="000D5960">
              <w:rPr>
                <w:rFonts w:ascii="Times New Roman" w:hAnsi="Times New Roman" w:cs="Times New Roman"/>
                <w:sz w:val="28"/>
                <w:szCs w:val="28"/>
              </w:rPr>
              <w:t>BAN BIÊN TẬP ĐÀI TT</w:t>
            </w:r>
          </w:p>
          <w:p w:rsidR="007A6A77" w:rsidRPr="000D5960" w:rsidRDefault="000D5960" w:rsidP="00E0194E">
            <w:pPr>
              <w:spacing w:before="30" w:after="30" w:line="240" w:lineRule="auto"/>
              <w:jc w:val="center"/>
              <w:rPr>
                <w:rFonts w:ascii="Times New Roman" w:hAnsi="Times New Roman" w:cs="Times New Roman"/>
                <w:b/>
                <w:sz w:val="28"/>
                <w:szCs w:val="28"/>
              </w:rPr>
            </w:pPr>
            <w:r w:rsidRPr="000D5960">
              <w:rPr>
                <w:rFonts w:ascii="Times New Roman" w:hAnsi="Times New Roman" w:cs="Times New Roman"/>
                <w:b/>
                <w:sz w:val="28"/>
                <w:szCs w:val="28"/>
              </w:rPr>
              <w:t>XÃ KỲ PHONG</w:t>
            </w:r>
          </w:p>
          <w:p w:rsidR="007A6A77" w:rsidRPr="000D5960" w:rsidRDefault="00E611A2" w:rsidP="00E0194E">
            <w:pPr>
              <w:spacing w:before="30" w:after="30" w:line="240" w:lineRule="auto"/>
              <w:jc w:val="center"/>
              <w:rPr>
                <w:rFonts w:ascii="Times New Roman" w:hAnsi="Times New Roman" w:cs="Times New Roman"/>
                <w:sz w:val="28"/>
                <w:szCs w:val="28"/>
                <w:lang w:val="vi-VN"/>
              </w:rPr>
            </w:pPr>
            <w:r w:rsidRPr="000D5960">
              <w:rPr>
                <w:rFonts w:ascii="Times New Roman" w:hAnsi="Times New Roman" w:cs="Times New Roman"/>
                <w:noProof/>
                <w:sz w:val="28"/>
                <w:szCs w:val="28"/>
              </w:rPr>
              <w:pict>
                <v:line id="Straight Connector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3.05pt,1.7pt" to="111.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" strokecolor="#4579b8 [3044]"/>
              </w:pict>
            </w:r>
          </w:p>
        </w:tc>
        <w:tc>
          <w:tcPr>
            <w:tcW w:w="5660" w:type="dxa"/>
            <w:shd w:val="clear" w:color="auto" w:fill="auto"/>
          </w:tcPr>
          <w:p w:rsidR="007A6A77" w:rsidRPr="000057A7" w:rsidRDefault="007A6A77" w:rsidP="00E0194E">
            <w:pPr>
              <w:spacing w:before="30" w:after="30" w:line="240" w:lineRule="auto"/>
              <w:jc w:val="center"/>
              <w:rPr>
                <w:rFonts w:ascii="Times New Roman" w:hAnsi="Times New Roman" w:cs="Times New Roman"/>
                <w:b/>
                <w:sz w:val="24"/>
                <w:szCs w:val="24"/>
              </w:rPr>
            </w:pPr>
            <w:r w:rsidRPr="000057A7">
              <w:rPr>
                <w:rFonts w:ascii="Times New Roman" w:hAnsi="Times New Roman" w:cs="Times New Roman"/>
                <w:b/>
                <w:sz w:val="24"/>
                <w:szCs w:val="24"/>
              </w:rPr>
              <w:t>CỘNG HÒA XÃ HỘI CHỦ NGHĨA VIỆT NAM</w:t>
            </w:r>
          </w:p>
          <w:p w:rsidR="007A6A77" w:rsidRPr="000057A7" w:rsidRDefault="007A6A77" w:rsidP="00E0194E">
            <w:pPr>
              <w:spacing w:before="30" w:after="30" w:line="240" w:lineRule="auto"/>
              <w:jc w:val="center"/>
              <w:rPr>
                <w:rFonts w:ascii="Times New Roman" w:hAnsi="Times New Roman" w:cs="Times New Roman"/>
                <w:b/>
                <w:sz w:val="24"/>
                <w:szCs w:val="24"/>
              </w:rPr>
            </w:pPr>
            <w:r w:rsidRPr="000057A7">
              <w:rPr>
                <w:rFonts w:ascii="Times New Roman" w:hAnsi="Times New Roman" w:cs="Times New Roman"/>
                <w:b/>
                <w:sz w:val="24"/>
                <w:szCs w:val="24"/>
              </w:rPr>
              <w:t>Độc lập - Tự do - Hạnh phúc</w:t>
            </w:r>
          </w:p>
          <w:p w:rsidR="007A6A77" w:rsidRPr="000D5960" w:rsidRDefault="00E611A2" w:rsidP="00E0194E">
            <w:pPr>
              <w:spacing w:before="30" w:after="30" w:line="240" w:lineRule="auto"/>
              <w:jc w:val="center"/>
              <w:rPr>
                <w:rFonts w:ascii="Times New Roman" w:hAnsi="Times New Roman" w:cs="Times New Roman"/>
                <w:i/>
                <w:sz w:val="28"/>
                <w:szCs w:val="28"/>
              </w:rPr>
            </w:pPr>
            <w:r w:rsidRPr="000D5960">
              <w:rPr>
                <w:rFonts w:ascii="Times New Roman" w:hAnsi="Times New Roman" w:cs="Times New Roman"/>
                <w:i/>
                <w:noProof/>
                <w:sz w:val="28"/>
                <w:szCs w:val="28"/>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63.25pt;margin-top:2.45pt;width:14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w:r>
          </w:p>
          <w:p w:rsidR="007A6A77" w:rsidRPr="000D5960" w:rsidRDefault="000D5960" w:rsidP="00E0194E">
            <w:pPr>
              <w:spacing w:before="30" w:after="30" w:line="240" w:lineRule="auto"/>
              <w:jc w:val="center"/>
              <w:rPr>
                <w:rFonts w:ascii="Times New Roman" w:hAnsi="Times New Roman" w:cs="Times New Roman"/>
                <w:i/>
                <w:sz w:val="28"/>
                <w:szCs w:val="28"/>
              </w:rPr>
            </w:pPr>
            <w:r w:rsidRPr="000D5960">
              <w:rPr>
                <w:rFonts w:ascii="Times New Roman" w:hAnsi="Times New Roman" w:cs="Times New Roman"/>
                <w:i/>
                <w:sz w:val="28"/>
                <w:szCs w:val="28"/>
              </w:rPr>
              <w:t>Kỳ Phong, ngày 01/11/2021</w:t>
            </w:r>
          </w:p>
          <w:p w:rsidR="000D5960" w:rsidRPr="000D5960" w:rsidRDefault="000D5960" w:rsidP="00E0194E">
            <w:pPr>
              <w:spacing w:before="30" w:after="30" w:line="240" w:lineRule="auto"/>
              <w:jc w:val="center"/>
              <w:rPr>
                <w:rFonts w:ascii="Times New Roman" w:hAnsi="Times New Roman" w:cs="Times New Roman"/>
                <w:i/>
                <w:sz w:val="28"/>
                <w:szCs w:val="28"/>
              </w:rPr>
            </w:pPr>
          </w:p>
        </w:tc>
      </w:tr>
    </w:tbl>
    <w:p w:rsidR="007A6A77" w:rsidRPr="000D5960" w:rsidRDefault="00C65E39" w:rsidP="00C65E39">
      <w:pPr>
        <w:pStyle w:val="NormalWeb"/>
        <w:spacing w:before="30" w:beforeAutospacing="0" w:after="30" w:afterAutospacing="0"/>
        <w:ind w:firstLine="567"/>
        <w:jc w:val="center"/>
        <w:rPr>
          <w:b/>
          <w:bCs/>
          <w:sz w:val="28"/>
          <w:szCs w:val="28"/>
          <w:bdr w:val="none" w:sz="0" w:space="0" w:color="auto" w:frame="1"/>
        </w:rPr>
      </w:pPr>
      <w:r w:rsidRPr="000D5960">
        <w:rPr>
          <w:b/>
          <w:bCs/>
          <w:sz w:val="28"/>
          <w:szCs w:val="28"/>
          <w:bdr w:val="none" w:sz="0" w:space="0" w:color="auto" w:frame="1"/>
        </w:rPr>
        <w:t xml:space="preserve">DANH MỤC VĂN BẢN </w:t>
      </w:r>
      <w:r w:rsidR="00EB745E" w:rsidRPr="000D5960">
        <w:rPr>
          <w:b/>
          <w:bCs/>
          <w:sz w:val="28"/>
          <w:szCs w:val="28"/>
          <w:bdr w:val="none" w:sz="0" w:space="0" w:color="auto" w:frame="1"/>
        </w:rPr>
        <w:t xml:space="preserve">CÓ HIỆU LỰC TỪ THÁNG </w:t>
      </w:r>
      <w:r w:rsidRPr="000D5960">
        <w:rPr>
          <w:b/>
          <w:bCs/>
          <w:sz w:val="28"/>
          <w:szCs w:val="28"/>
          <w:bdr w:val="none" w:sz="0" w:space="0" w:color="auto" w:frame="1"/>
        </w:rPr>
        <w:t>11</w:t>
      </w:r>
      <w:r w:rsidR="00C46A60" w:rsidRPr="000D5960">
        <w:rPr>
          <w:b/>
          <w:bCs/>
          <w:sz w:val="28"/>
          <w:szCs w:val="28"/>
          <w:bdr w:val="none" w:sz="0" w:space="0" w:color="auto" w:frame="1"/>
        </w:rPr>
        <w:t>/2021</w:t>
      </w:r>
    </w:p>
    <w:p w:rsidR="007A6A77" w:rsidRPr="000D5960" w:rsidRDefault="007A6A77" w:rsidP="00E0194E">
      <w:pPr>
        <w:pStyle w:val="NormalWeb"/>
        <w:spacing w:before="30" w:beforeAutospacing="0" w:after="30" w:afterAutospacing="0"/>
        <w:ind w:firstLine="567"/>
        <w:jc w:val="center"/>
        <w:rPr>
          <w:b/>
          <w:bCs/>
          <w:sz w:val="28"/>
          <w:szCs w:val="28"/>
          <w:bdr w:val="none" w:sz="0" w:space="0" w:color="auto" w:frame="1"/>
        </w:rPr>
      </w:pPr>
    </w:p>
    <w:tbl>
      <w:tblPr>
        <w:tblW w:w="0" w:type="auto"/>
        <w:shd w:val="clear" w:color="auto" w:fill="FFFFFF"/>
        <w:tblCellMar>
          <w:top w:w="15" w:type="dxa"/>
          <w:left w:w="15" w:type="dxa"/>
          <w:bottom w:w="15" w:type="dxa"/>
          <w:right w:w="15" w:type="dxa"/>
        </w:tblCellMar>
        <w:tblLook w:val="04A0"/>
      </w:tblPr>
      <w:tblGrid>
        <w:gridCol w:w="9074"/>
      </w:tblGrid>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rsidP="00450FF5">
            <w:pPr>
              <w:rPr>
                <w:rFonts w:ascii="Times New Roman" w:hAnsi="Times New Roman" w:cs="Times New Roman"/>
                <w:b/>
                <w:bCs/>
                <w:sz w:val="28"/>
                <w:szCs w:val="28"/>
              </w:rPr>
            </w:pPr>
            <w:r w:rsidRPr="000D5960">
              <w:rPr>
                <w:rFonts w:ascii="Times New Roman" w:hAnsi="Times New Roman" w:cs="Times New Roman"/>
                <w:b/>
                <w:bCs/>
                <w:sz w:val="28"/>
                <w:szCs w:val="28"/>
              </w:rPr>
              <w:t>Doanh nghiệp</w:t>
            </w:r>
          </w:p>
          <w:tbl>
            <w:tblPr>
              <w:tblW w:w="0" w:type="auto"/>
              <w:tblCellMar>
                <w:top w:w="38" w:type="dxa"/>
                <w:left w:w="38" w:type="dxa"/>
                <w:bottom w:w="38" w:type="dxa"/>
                <w:right w:w="38" w:type="dxa"/>
              </w:tblCellMar>
              <w:tblLook w:val="04A0"/>
            </w:tblPr>
            <w:tblGrid>
              <w:gridCol w:w="225"/>
              <w:gridCol w:w="8849"/>
            </w:tblGrid>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1.</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8" w:tgtFrame="_blank" w:history="1">
                    <w:r w:rsidR="00450FF5" w:rsidRPr="000D5960">
                      <w:rPr>
                        <w:rStyle w:val="Hyperlink"/>
                        <w:rFonts w:ascii="Times New Roman" w:hAnsi="Times New Roman" w:cs="Times New Roman"/>
                        <w:color w:val="auto"/>
                        <w:sz w:val="28"/>
                        <w:szCs w:val="28"/>
                        <w:u w:val="none"/>
                      </w:rPr>
                      <w:t>Thông tư 71/2021/TT-BTC hướng dẫn về thuế thu nhập doanh nghiệp đối với cơ sở thực hiện xã hội hóa chưa truy thu theo Nghị quyết 63/NQ-CP do Bộ trưởng Bộ Tài chính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01/11/2021</w:t>
                  </w:r>
                </w:p>
              </w:tc>
            </w:tr>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2.</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9" w:tgtFrame="_blank" w:history="1">
                    <w:r w:rsidR="00450FF5" w:rsidRPr="000D5960">
                      <w:rPr>
                        <w:rStyle w:val="Hyperlink"/>
                        <w:rFonts w:ascii="Times New Roman" w:hAnsi="Times New Roman" w:cs="Times New Roman"/>
                        <w:color w:val="auto"/>
                        <w:sz w:val="28"/>
                        <w:szCs w:val="28"/>
                        <w:u w:val="none"/>
                      </w:rPr>
                      <w:t>Thông tư 77/2021/TT-BTC sửa đổi Thông tư 200/2015/TT-BTC hướng dẫn nội dung về giám sát đầu tư vốn nhà nước vào doanh nghiệp; giám sát tài chính, đánh giá hiệu quả hoạt động và công khai thông tin tài chính của doanh nghiệp nhà nước và doanh nghiệp có vốn nhà nước do Bộ trưởng Bộ Tài chính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03/11/2021</w:t>
                  </w:r>
                </w:p>
              </w:tc>
            </w:tr>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3.</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10" w:tgtFrame="_blank" w:history="1">
                    <w:r w:rsidR="00450FF5" w:rsidRPr="000D5960">
                      <w:rPr>
                        <w:rStyle w:val="Hyperlink"/>
                        <w:rFonts w:ascii="Times New Roman" w:hAnsi="Times New Roman" w:cs="Times New Roman"/>
                        <w:color w:val="auto"/>
                        <w:sz w:val="28"/>
                        <w:szCs w:val="28"/>
                        <w:u w:val="none"/>
                      </w:rPr>
                      <w:t>Thông tư 20/2021/TT-BGTVT về Quy chế phối hợp giữa doanh nghiệp được giao quản lý tài sản kết cấu hạ tầng hàng không với cơ quan thực hiện chức năng quản lý nhà nước chuyên ngành hàng không do Bộ trưởng Bộ Giao thông vận tải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10/11/2021</w:t>
                  </w:r>
                </w:p>
              </w:tc>
            </w:tr>
          </w:tbl>
          <w:p w:rsidR="00450FF5" w:rsidRPr="000D5960" w:rsidRDefault="00450FF5">
            <w:pPr>
              <w:rPr>
                <w:rFonts w:ascii="Times New Roman" w:hAnsi="Times New Roman" w:cs="Times New Roman"/>
                <w:sz w:val="28"/>
                <w:szCs w:val="28"/>
              </w:rPr>
            </w:pPr>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rsidP="00450FF5">
            <w:pPr>
              <w:rPr>
                <w:rFonts w:ascii="Times New Roman" w:hAnsi="Times New Roman" w:cs="Times New Roman"/>
                <w:b/>
                <w:bCs/>
                <w:sz w:val="28"/>
                <w:szCs w:val="28"/>
              </w:rPr>
            </w:pPr>
            <w:bookmarkStart w:id="0" w:name="field2"/>
            <w:bookmarkEnd w:id="0"/>
            <w:r w:rsidRPr="000D5960">
              <w:rPr>
                <w:rFonts w:ascii="Times New Roman" w:hAnsi="Times New Roman" w:cs="Times New Roman"/>
                <w:b/>
                <w:bCs/>
                <w:sz w:val="28"/>
                <w:szCs w:val="28"/>
              </w:rPr>
              <w:t>Đầu tư</w:t>
            </w:r>
          </w:p>
          <w:tbl>
            <w:tblPr>
              <w:tblW w:w="0" w:type="auto"/>
              <w:tblCellMar>
                <w:top w:w="38" w:type="dxa"/>
                <w:left w:w="38" w:type="dxa"/>
                <w:bottom w:w="38" w:type="dxa"/>
                <w:right w:w="38" w:type="dxa"/>
              </w:tblCellMar>
              <w:tblLook w:val="04A0"/>
            </w:tblPr>
            <w:tblGrid>
              <w:gridCol w:w="225"/>
              <w:gridCol w:w="8849"/>
            </w:tblGrid>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1.</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11" w:tgtFrame="_blank" w:history="1">
                    <w:r w:rsidR="00450FF5" w:rsidRPr="000D5960">
                      <w:rPr>
                        <w:rStyle w:val="Hyperlink"/>
                        <w:rFonts w:ascii="Times New Roman" w:hAnsi="Times New Roman" w:cs="Times New Roman"/>
                        <w:color w:val="auto"/>
                        <w:sz w:val="28"/>
                        <w:szCs w:val="28"/>
                        <w:u w:val="none"/>
                      </w:rPr>
                      <w:t>Thông tư 15/2021/TT-BYT sửa đổi Thông tư 15/2019/TT-BYT quy định về việc đấu thầu thuốc tại các cơ sở y tế công lập do Bộ trưởng Bộ Y tế ban hành</w:t>
                    </w:r>
                  </w:hyperlink>
                  <w:r w:rsidR="00450FF5" w:rsidRPr="000D5960">
                    <w:rPr>
                      <w:rFonts w:ascii="Times New Roman" w:hAnsi="Times New Roman" w:cs="Times New Roman"/>
                      <w:sz w:val="28"/>
                      <w:szCs w:val="28"/>
                    </w:rPr>
                    <w:br/>
                  </w:r>
                  <w:r w:rsidR="00450FF5" w:rsidRPr="000D5960">
                    <w:rPr>
                      <w:rFonts w:ascii="Times New Roman" w:hAnsi="Times New Roman" w:cs="Times New Roman"/>
                      <w:b/>
                      <w:bCs/>
                      <w:i/>
                      <w:iCs/>
                      <w:sz w:val="28"/>
                      <w:szCs w:val="28"/>
                    </w:rPr>
                    <w:t>Ngày hiệu lực:</w:t>
                  </w:r>
                  <w:r w:rsidR="00450FF5" w:rsidRPr="000D5960">
                    <w:rPr>
                      <w:rFonts w:ascii="Times New Roman" w:hAnsi="Times New Roman" w:cs="Times New Roman"/>
                      <w:b/>
                      <w:bCs/>
                      <w:sz w:val="28"/>
                      <w:szCs w:val="28"/>
                    </w:rPr>
                    <w:t> 15/11/2021</w:t>
                  </w:r>
                </w:p>
              </w:tc>
            </w:tr>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2.</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12" w:tgtFrame="_blank" w:history="1">
                    <w:r w:rsidR="00450FF5" w:rsidRPr="000D5960">
                      <w:rPr>
                        <w:rStyle w:val="Hyperlink"/>
                        <w:rFonts w:ascii="Times New Roman" w:hAnsi="Times New Roman" w:cs="Times New Roman"/>
                        <w:color w:val="auto"/>
                        <w:sz w:val="28"/>
                        <w:szCs w:val="28"/>
                        <w:u w:val="none"/>
                      </w:rPr>
                      <w:t>Thông tư 86/2021/TT-BTC hướng dẫn Nghị định 147/2020/NĐ-CP quy định về tổ chức và hoạt động của Quỹ đầu tư phát triển địa phương do Bộ trưởng Bộ Tài chính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20/11/2021</w:t>
                  </w:r>
                </w:p>
              </w:tc>
            </w:tr>
          </w:tbl>
          <w:p w:rsidR="00450FF5" w:rsidRPr="000D5960" w:rsidRDefault="00450FF5">
            <w:pPr>
              <w:rPr>
                <w:rFonts w:ascii="Times New Roman" w:hAnsi="Times New Roman" w:cs="Times New Roman"/>
                <w:sz w:val="28"/>
                <w:szCs w:val="28"/>
              </w:rPr>
            </w:pPr>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rsidP="00450FF5">
            <w:pPr>
              <w:rPr>
                <w:rFonts w:ascii="Times New Roman" w:hAnsi="Times New Roman" w:cs="Times New Roman"/>
                <w:b/>
                <w:bCs/>
                <w:sz w:val="28"/>
                <w:szCs w:val="28"/>
              </w:rPr>
            </w:pPr>
            <w:bookmarkStart w:id="1" w:name="field3"/>
            <w:bookmarkEnd w:id="1"/>
            <w:r w:rsidRPr="000D5960">
              <w:rPr>
                <w:rFonts w:ascii="Times New Roman" w:hAnsi="Times New Roman" w:cs="Times New Roman"/>
                <w:b/>
                <w:bCs/>
                <w:sz w:val="28"/>
                <w:szCs w:val="28"/>
              </w:rPr>
              <w:t>Thương mại</w:t>
            </w:r>
            <w:r w:rsidR="00064915" w:rsidRPr="000D5960">
              <w:rPr>
                <w:rFonts w:ascii="Times New Roman" w:hAnsi="Times New Roman" w:cs="Times New Roman"/>
                <w:b/>
                <w:bCs/>
                <w:sz w:val="28"/>
                <w:szCs w:val="28"/>
              </w:rPr>
              <w:t>, xuất nhập khẩu</w:t>
            </w:r>
          </w:p>
          <w:tbl>
            <w:tblPr>
              <w:tblW w:w="0" w:type="auto"/>
              <w:tblCellMar>
                <w:top w:w="38" w:type="dxa"/>
                <w:left w:w="38" w:type="dxa"/>
                <w:bottom w:w="38" w:type="dxa"/>
                <w:right w:w="38" w:type="dxa"/>
              </w:tblCellMar>
              <w:tblLook w:val="04A0"/>
            </w:tblPr>
            <w:tblGrid>
              <w:gridCol w:w="225"/>
              <w:gridCol w:w="8849"/>
            </w:tblGrid>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1.</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13" w:tgtFrame="_blank" w:history="1">
                    <w:r w:rsidR="00450FF5" w:rsidRPr="000D5960">
                      <w:rPr>
                        <w:rStyle w:val="Hyperlink"/>
                        <w:rFonts w:ascii="Times New Roman" w:hAnsi="Times New Roman" w:cs="Times New Roman"/>
                        <w:color w:val="auto"/>
                        <w:sz w:val="28"/>
                        <w:szCs w:val="28"/>
                        <w:u w:val="none"/>
                      </w:rPr>
                      <w:t>Thông tư 15/2021/TT-NHNN sửa đổi Thông tư 16/2012/TT-NHNN hướng dẫn Nghị định 24/2012/NĐ-CP về quản lý hoạt động kinh doanh vàng do Thống đốc Ngân hàng Nhà nước Việt Nam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lastRenderedPageBreak/>
                    <w:t>Ngày hiệu lực:</w:t>
                  </w:r>
                  <w:r w:rsidRPr="000D5960">
                    <w:rPr>
                      <w:rFonts w:ascii="Times New Roman" w:hAnsi="Times New Roman" w:cs="Times New Roman"/>
                      <w:b/>
                      <w:bCs/>
                      <w:sz w:val="28"/>
                      <w:szCs w:val="28"/>
                    </w:rPr>
                    <w:t> 20/11/2021</w:t>
                  </w:r>
                </w:p>
              </w:tc>
            </w:tr>
          </w:tbl>
          <w:p w:rsidR="00450FF5" w:rsidRPr="000D5960" w:rsidRDefault="00450FF5">
            <w:pPr>
              <w:rPr>
                <w:rFonts w:ascii="Times New Roman" w:hAnsi="Times New Roman" w:cs="Times New Roman"/>
                <w:sz w:val="28"/>
                <w:szCs w:val="28"/>
              </w:rPr>
            </w:pPr>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rsidP="00450FF5">
            <w:pPr>
              <w:rPr>
                <w:rFonts w:ascii="Times New Roman" w:hAnsi="Times New Roman" w:cs="Times New Roman"/>
                <w:b/>
                <w:bCs/>
                <w:sz w:val="28"/>
                <w:szCs w:val="28"/>
              </w:rPr>
            </w:pPr>
            <w:bookmarkStart w:id="2" w:name="field4"/>
            <w:bookmarkStart w:id="3" w:name="field6"/>
            <w:bookmarkEnd w:id="2"/>
            <w:bookmarkEnd w:id="3"/>
            <w:r w:rsidRPr="000D5960">
              <w:rPr>
                <w:rFonts w:ascii="Times New Roman" w:hAnsi="Times New Roman" w:cs="Times New Roman"/>
                <w:b/>
                <w:bCs/>
                <w:sz w:val="28"/>
                <w:szCs w:val="28"/>
              </w:rPr>
              <w:lastRenderedPageBreak/>
              <w:t>Thuế - Phí - Lệ Phí</w:t>
            </w:r>
          </w:p>
          <w:tbl>
            <w:tblPr>
              <w:tblW w:w="0" w:type="auto"/>
              <w:tblCellMar>
                <w:top w:w="38" w:type="dxa"/>
                <w:left w:w="38" w:type="dxa"/>
                <w:bottom w:w="38" w:type="dxa"/>
                <w:right w:w="38" w:type="dxa"/>
              </w:tblCellMar>
              <w:tblLook w:val="04A0"/>
            </w:tblPr>
            <w:tblGrid>
              <w:gridCol w:w="225"/>
              <w:gridCol w:w="8849"/>
            </w:tblGrid>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1.</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14" w:tgtFrame="_blank" w:history="1">
                    <w:r w:rsidR="00450FF5" w:rsidRPr="000D5960">
                      <w:rPr>
                        <w:rStyle w:val="Hyperlink"/>
                        <w:rFonts w:ascii="Times New Roman" w:hAnsi="Times New Roman" w:cs="Times New Roman"/>
                        <w:color w:val="auto"/>
                        <w:sz w:val="28"/>
                        <w:szCs w:val="28"/>
                        <w:u w:val="none"/>
                      </w:rPr>
                      <w:t>Thông tư 71/2021/TT-BTC hướng dẫn về thuế thu nhập doanh nghiệp đối với cơ sở thực hiện xã hội hóa chưa truy thu theo Nghị quyết 63/NQ-CP do Bộ trưởng Bộ Tài chính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01/11/2021</w:t>
                  </w:r>
                </w:p>
              </w:tc>
            </w:tr>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2.</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15" w:tgtFrame="_blank" w:history="1">
                    <w:r w:rsidR="00450FF5" w:rsidRPr="000D5960">
                      <w:rPr>
                        <w:rStyle w:val="Hyperlink"/>
                        <w:rFonts w:ascii="Times New Roman" w:hAnsi="Times New Roman" w:cs="Times New Roman"/>
                        <w:color w:val="auto"/>
                        <w:sz w:val="28"/>
                        <w:szCs w:val="28"/>
                        <w:u w:val="none"/>
                      </w:rPr>
                      <w:t>Thông tư 11/2021/TT-BNNPTNT về bảng mã số HS đối với danh mục hàng hóa thuộc thẩm quyền quản lý nhà nước của Bộ Nông nghiệp và Phát triển nông thôn và danh mục hàng hóa xuất, nhập khẩu phải kiểm tra chuyên ngành trong lĩnh vực nông nghiệp và phát triển nông thôn</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06/11/2021</w:t>
                  </w:r>
                </w:p>
              </w:tc>
            </w:tr>
          </w:tbl>
          <w:p w:rsidR="00450FF5" w:rsidRPr="000D5960" w:rsidRDefault="00450FF5">
            <w:pPr>
              <w:rPr>
                <w:rFonts w:ascii="Times New Roman" w:hAnsi="Times New Roman" w:cs="Times New Roman"/>
                <w:sz w:val="28"/>
                <w:szCs w:val="28"/>
              </w:rPr>
            </w:pPr>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rsidP="00450FF5">
            <w:pPr>
              <w:rPr>
                <w:rFonts w:ascii="Times New Roman" w:hAnsi="Times New Roman" w:cs="Times New Roman"/>
                <w:b/>
                <w:bCs/>
                <w:sz w:val="28"/>
                <w:szCs w:val="28"/>
              </w:rPr>
            </w:pPr>
            <w:bookmarkStart w:id="4" w:name="field10"/>
            <w:bookmarkEnd w:id="4"/>
            <w:r w:rsidRPr="000D5960">
              <w:rPr>
                <w:rFonts w:ascii="Times New Roman" w:hAnsi="Times New Roman" w:cs="Times New Roman"/>
                <w:b/>
                <w:bCs/>
                <w:sz w:val="28"/>
                <w:szCs w:val="28"/>
              </w:rPr>
              <w:t>Lao động - Tiền lương</w:t>
            </w:r>
          </w:p>
          <w:tbl>
            <w:tblPr>
              <w:tblW w:w="0" w:type="auto"/>
              <w:tblCellMar>
                <w:top w:w="38" w:type="dxa"/>
                <w:left w:w="38" w:type="dxa"/>
                <w:bottom w:w="38" w:type="dxa"/>
                <w:right w:w="38" w:type="dxa"/>
              </w:tblCellMar>
              <w:tblLook w:val="04A0"/>
            </w:tblPr>
            <w:tblGrid>
              <w:gridCol w:w="225"/>
              <w:gridCol w:w="8849"/>
            </w:tblGrid>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1.</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16" w:tgtFrame="_blank" w:history="1">
                    <w:r w:rsidR="00450FF5" w:rsidRPr="000D5960">
                      <w:rPr>
                        <w:rStyle w:val="Hyperlink"/>
                        <w:rFonts w:ascii="Times New Roman" w:hAnsi="Times New Roman" w:cs="Times New Roman"/>
                        <w:color w:val="auto"/>
                        <w:sz w:val="28"/>
                        <w:szCs w:val="28"/>
                        <w:u w:val="none"/>
                      </w:rPr>
                      <w:t>Thông tư 14/2021/TT-BYT quy định về mã số, tiêu chuẩn chức danh nghề nghiệp và xếp lương viên chức khúc xạ nhãn khoa do Bộ trưởng Bộ Y tế ban hành</w:t>
                    </w:r>
                  </w:hyperlink>
                  <w:r w:rsidR="00450FF5" w:rsidRPr="000D5960">
                    <w:rPr>
                      <w:rFonts w:ascii="Times New Roman" w:hAnsi="Times New Roman" w:cs="Times New Roman"/>
                      <w:sz w:val="28"/>
                      <w:szCs w:val="28"/>
                    </w:rPr>
                    <w:br/>
                  </w:r>
                  <w:r w:rsidR="00450FF5" w:rsidRPr="000D5960">
                    <w:rPr>
                      <w:rFonts w:ascii="Times New Roman" w:hAnsi="Times New Roman" w:cs="Times New Roman"/>
                      <w:b/>
                      <w:bCs/>
                      <w:i/>
                      <w:iCs/>
                      <w:sz w:val="28"/>
                      <w:szCs w:val="28"/>
                    </w:rPr>
                    <w:t>Ngày hiệu lực:</w:t>
                  </w:r>
                  <w:r w:rsidR="00450FF5" w:rsidRPr="000D5960">
                    <w:rPr>
                      <w:rFonts w:ascii="Times New Roman" w:hAnsi="Times New Roman" w:cs="Times New Roman"/>
                      <w:b/>
                      <w:bCs/>
                      <w:sz w:val="28"/>
                      <w:szCs w:val="28"/>
                    </w:rPr>
                    <w:t> 01/11/2021</w:t>
                  </w:r>
                </w:p>
              </w:tc>
            </w:tr>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2.</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17" w:tgtFrame="_blank" w:history="1">
                    <w:r w:rsidR="00450FF5" w:rsidRPr="000D5960">
                      <w:rPr>
                        <w:rStyle w:val="Hyperlink"/>
                        <w:rFonts w:ascii="Times New Roman" w:hAnsi="Times New Roman" w:cs="Times New Roman"/>
                        <w:color w:val="auto"/>
                        <w:sz w:val="28"/>
                        <w:szCs w:val="28"/>
                        <w:u w:val="none"/>
                      </w:rPr>
                      <w:t>Thông tư 09/2021/TT-BLĐTBXH sửa đổi Thông tư 08/2020/TT-BLĐTBXH hướng dẫn về bảo vệ việc làm của người tố cáo là người làm việc theo hợp đồng lao động do Bộ trưởng Bộ Lao động - Thương binh và Xã hội ban hành</w:t>
                    </w:r>
                  </w:hyperlink>
                  <w:r w:rsidR="00450FF5" w:rsidRPr="000D5960">
                    <w:rPr>
                      <w:rFonts w:ascii="Times New Roman" w:hAnsi="Times New Roman" w:cs="Times New Roman"/>
                      <w:sz w:val="28"/>
                      <w:szCs w:val="28"/>
                    </w:rPr>
                    <w:br/>
                  </w:r>
                  <w:r w:rsidR="00450FF5" w:rsidRPr="000D5960">
                    <w:rPr>
                      <w:rFonts w:ascii="Times New Roman" w:hAnsi="Times New Roman" w:cs="Times New Roman"/>
                      <w:b/>
                      <w:bCs/>
                      <w:i/>
                      <w:iCs/>
                      <w:sz w:val="28"/>
                      <w:szCs w:val="28"/>
                    </w:rPr>
                    <w:t>Ngày hiệu lực:</w:t>
                  </w:r>
                  <w:r w:rsidR="00450FF5" w:rsidRPr="000D5960">
                    <w:rPr>
                      <w:rFonts w:ascii="Times New Roman" w:hAnsi="Times New Roman" w:cs="Times New Roman"/>
                      <w:b/>
                      <w:bCs/>
                      <w:sz w:val="28"/>
                      <w:szCs w:val="28"/>
                    </w:rPr>
                    <w:t> 01/11/2021</w:t>
                  </w:r>
                </w:p>
              </w:tc>
            </w:tr>
            <w:tr w:rsidR="00450FF5" w:rsidRPr="000D5960">
              <w:tc>
                <w:tcPr>
                  <w:tcW w:w="225" w:type="dxa"/>
                  <w:tcMar>
                    <w:top w:w="0" w:type="dxa"/>
                    <w:left w:w="0" w:type="dxa"/>
                    <w:bottom w:w="0" w:type="dxa"/>
                    <w:right w:w="0" w:type="dxa"/>
                  </w:tcMar>
                  <w:hideMark/>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3</w:t>
                  </w:r>
                  <w:r w:rsidR="00450FF5" w:rsidRPr="000D5960">
                    <w:rPr>
                      <w:rFonts w:ascii="Times New Roman" w:hAnsi="Times New Roman" w:cs="Times New Roman"/>
                      <w:sz w:val="28"/>
                      <w:szCs w:val="28"/>
                    </w:rPr>
                    <w:t>.</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18" w:tgtFrame="_blank" w:history="1">
                    <w:r w:rsidR="00450FF5" w:rsidRPr="000D5960">
                      <w:rPr>
                        <w:rStyle w:val="Hyperlink"/>
                        <w:rFonts w:ascii="Times New Roman" w:hAnsi="Times New Roman" w:cs="Times New Roman"/>
                        <w:color w:val="auto"/>
                        <w:sz w:val="28"/>
                        <w:szCs w:val="28"/>
                        <w:u w:val="none"/>
                      </w:rPr>
                      <w:t>Thông tư 12/2021/TT-BLĐTBXH về Quy trình kiểm định kỹ thuật an toàn thang máy thuộc thẩm quyền quản lý của Bộ Lao động Thương binh và Xã hội</w:t>
                    </w:r>
                  </w:hyperlink>
                  <w:r w:rsidR="00450FF5" w:rsidRPr="000D5960">
                    <w:rPr>
                      <w:rFonts w:ascii="Times New Roman" w:hAnsi="Times New Roman" w:cs="Times New Roman"/>
                      <w:sz w:val="28"/>
                      <w:szCs w:val="28"/>
                    </w:rPr>
                    <w:br/>
                  </w:r>
                  <w:r w:rsidR="00450FF5" w:rsidRPr="000D5960">
                    <w:rPr>
                      <w:rFonts w:ascii="Times New Roman" w:hAnsi="Times New Roman" w:cs="Times New Roman"/>
                      <w:b/>
                      <w:bCs/>
                      <w:i/>
                      <w:iCs/>
                      <w:sz w:val="28"/>
                      <w:szCs w:val="28"/>
                    </w:rPr>
                    <w:t>Ngày hiệu lực:</w:t>
                  </w:r>
                  <w:r w:rsidR="00450FF5" w:rsidRPr="000D5960">
                    <w:rPr>
                      <w:rFonts w:ascii="Times New Roman" w:hAnsi="Times New Roman" w:cs="Times New Roman"/>
                      <w:b/>
                      <w:bCs/>
                      <w:sz w:val="28"/>
                      <w:szCs w:val="28"/>
                    </w:rPr>
                    <w:t> 15/11/2021</w:t>
                  </w:r>
                </w:p>
              </w:tc>
            </w:tr>
          </w:tbl>
          <w:p w:rsidR="00450FF5" w:rsidRPr="000D5960" w:rsidRDefault="00450FF5">
            <w:pPr>
              <w:rPr>
                <w:rFonts w:ascii="Times New Roman" w:hAnsi="Times New Roman" w:cs="Times New Roman"/>
                <w:sz w:val="28"/>
                <w:szCs w:val="28"/>
              </w:rPr>
            </w:pPr>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rsidP="00450FF5">
            <w:pPr>
              <w:rPr>
                <w:rFonts w:ascii="Times New Roman" w:hAnsi="Times New Roman" w:cs="Times New Roman"/>
                <w:b/>
                <w:bCs/>
                <w:sz w:val="28"/>
                <w:szCs w:val="28"/>
              </w:rPr>
            </w:pPr>
            <w:bookmarkStart w:id="5" w:name="field11"/>
            <w:bookmarkEnd w:id="5"/>
            <w:r w:rsidRPr="000D5960">
              <w:rPr>
                <w:rFonts w:ascii="Times New Roman" w:hAnsi="Times New Roman" w:cs="Times New Roman"/>
                <w:b/>
                <w:bCs/>
                <w:sz w:val="28"/>
                <w:szCs w:val="28"/>
              </w:rPr>
              <w:t>Công nghệ thông tin</w:t>
            </w:r>
          </w:p>
          <w:tbl>
            <w:tblPr>
              <w:tblW w:w="0" w:type="auto"/>
              <w:tblCellMar>
                <w:top w:w="38" w:type="dxa"/>
                <w:left w:w="38" w:type="dxa"/>
                <w:bottom w:w="38" w:type="dxa"/>
                <w:right w:w="38" w:type="dxa"/>
              </w:tblCellMar>
              <w:tblLook w:val="04A0"/>
            </w:tblPr>
            <w:tblGrid>
              <w:gridCol w:w="225"/>
              <w:gridCol w:w="8849"/>
            </w:tblGrid>
            <w:tr w:rsidR="00450FF5" w:rsidRPr="000D5960">
              <w:tc>
                <w:tcPr>
                  <w:tcW w:w="225" w:type="dxa"/>
                  <w:tcMar>
                    <w:top w:w="0" w:type="dxa"/>
                    <w:left w:w="0" w:type="dxa"/>
                    <w:bottom w:w="0" w:type="dxa"/>
                    <w:right w:w="0" w:type="dxa"/>
                  </w:tcMar>
                  <w:hideMark/>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1</w:t>
                  </w:r>
                  <w:r w:rsidR="00450FF5" w:rsidRPr="000D5960">
                    <w:rPr>
                      <w:rFonts w:ascii="Times New Roman" w:hAnsi="Times New Roman" w:cs="Times New Roman"/>
                      <w:sz w:val="28"/>
                      <w:szCs w:val="28"/>
                    </w:rPr>
                    <w:t>.</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19" w:tgtFrame="_blank" w:history="1">
                    <w:r w:rsidR="00450FF5" w:rsidRPr="000D5960">
                      <w:rPr>
                        <w:rStyle w:val="Hyperlink"/>
                        <w:rFonts w:ascii="Times New Roman" w:hAnsi="Times New Roman" w:cs="Times New Roman"/>
                        <w:color w:val="auto"/>
                        <w:sz w:val="28"/>
                        <w:szCs w:val="28"/>
                        <w:u w:val="none"/>
                      </w:rPr>
                      <w:t>Thông tư 08/2021/TT-BTTTT quy định về Danh mục thiết bị vô tuyến điện được miễn giấy phép sử dụng tần số vô tuyến điện, điều kiện kỹ thuật và khai thác kèm theo do Bộ trưởng Bộ Thông tin và Truyền thông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28/11/2021</w:t>
                  </w:r>
                </w:p>
              </w:tc>
            </w:tr>
          </w:tbl>
          <w:p w:rsidR="00450FF5" w:rsidRPr="000D5960" w:rsidRDefault="00450FF5">
            <w:pPr>
              <w:rPr>
                <w:rFonts w:ascii="Times New Roman" w:hAnsi="Times New Roman" w:cs="Times New Roman"/>
                <w:sz w:val="28"/>
                <w:szCs w:val="28"/>
              </w:rPr>
            </w:pPr>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pPr>
              <w:rPr>
                <w:rFonts w:ascii="Times New Roman" w:hAnsi="Times New Roman" w:cs="Times New Roman"/>
                <w:sz w:val="28"/>
                <w:szCs w:val="28"/>
              </w:rPr>
            </w:pPr>
            <w:bookmarkStart w:id="6" w:name="field12"/>
            <w:bookmarkEnd w:id="6"/>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rsidP="00450FF5">
            <w:pPr>
              <w:rPr>
                <w:rFonts w:ascii="Times New Roman" w:hAnsi="Times New Roman" w:cs="Times New Roman"/>
                <w:b/>
                <w:bCs/>
                <w:sz w:val="28"/>
                <w:szCs w:val="28"/>
              </w:rPr>
            </w:pPr>
            <w:bookmarkStart w:id="7" w:name="field15"/>
            <w:bookmarkEnd w:id="7"/>
            <w:r w:rsidRPr="000D5960">
              <w:rPr>
                <w:rFonts w:ascii="Times New Roman" w:hAnsi="Times New Roman" w:cs="Times New Roman"/>
                <w:b/>
                <w:bCs/>
                <w:sz w:val="28"/>
                <w:szCs w:val="28"/>
              </w:rPr>
              <w:t>Bộ máy hành chính</w:t>
            </w:r>
          </w:p>
          <w:tbl>
            <w:tblPr>
              <w:tblW w:w="0" w:type="auto"/>
              <w:tblCellMar>
                <w:top w:w="38" w:type="dxa"/>
                <w:left w:w="38" w:type="dxa"/>
                <w:bottom w:w="38" w:type="dxa"/>
                <w:right w:w="38" w:type="dxa"/>
              </w:tblCellMar>
              <w:tblLook w:val="04A0"/>
            </w:tblPr>
            <w:tblGrid>
              <w:gridCol w:w="350"/>
              <w:gridCol w:w="8724"/>
            </w:tblGrid>
            <w:tr w:rsidR="00450FF5" w:rsidRPr="000D5960" w:rsidTr="00064915">
              <w:tc>
                <w:tcPr>
                  <w:tcW w:w="350"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1.</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20" w:tgtFrame="_blank" w:history="1">
                    <w:r w:rsidR="00450FF5" w:rsidRPr="000D5960">
                      <w:rPr>
                        <w:rStyle w:val="Hyperlink"/>
                        <w:rFonts w:ascii="Times New Roman" w:hAnsi="Times New Roman" w:cs="Times New Roman"/>
                        <w:color w:val="auto"/>
                        <w:sz w:val="28"/>
                        <w:szCs w:val="28"/>
                        <w:u w:val="none"/>
                      </w:rPr>
                      <w:t xml:space="preserve">Thông tư 08/2021/TT-BVHTTDL hướng dẫn chức năng, nhiệm vụ, quyền hạn của Sở Văn hóa, Thể thao và Du lịch, Sở Văn hóa và Thể thao, Sở Du lịch thuộc Ủy ban nhân dân cấp tỉnh; Phòng Văn hóa và Thông tin thuộc Ủy </w:t>
                    </w:r>
                    <w:r w:rsidR="00450FF5" w:rsidRPr="000D5960">
                      <w:rPr>
                        <w:rStyle w:val="Hyperlink"/>
                        <w:rFonts w:ascii="Times New Roman" w:hAnsi="Times New Roman" w:cs="Times New Roman"/>
                        <w:color w:val="auto"/>
                        <w:sz w:val="28"/>
                        <w:szCs w:val="28"/>
                        <w:u w:val="none"/>
                      </w:rPr>
                      <w:lastRenderedPageBreak/>
                      <w:t>ban nhân dân cấp huyện do Bộ trưởng Bộ Văn hóa, Thể thao và Du lịch ban hành</w:t>
                    </w:r>
                  </w:hyperlink>
                  <w:r w:rsidR="00450FF5" w:rsidRPr="000D5960">
                    <w:rPr>
                      <w:rFonts w:ascii="Times New Roman" w:hAnsi="Times New Roman" w:cs="Times New Roman"/>
                      <w:sz w:val="28"/>
                      <w:szCs w:val="28"/>
                    </w:rPr>
                    <w:br/>
                  </w:r>
                  <w:r w:rsidR="00450FF5" w:rsidRPr="000D5960">
                    <w:rPr>
                      <w:rFonts w:ascii="Times New Roman" w:hAnsi="Times New Roman" w:cs="Times New Roman"/>
                      <w:b/>
                      <w:bCs/>
                      <w:i/>
                      <w:iCs/>
                      <w:sz w:val="28"/>
                      <w:szCs w:val="28"/>
                    </w:rPr>
                    <w:t>Ngày hiệu lực:</w:t>
                  </w:r>
                  <w:r w:rsidR="00450FF5" w:rsidRPr="000D5960">
                    <w:rPr>
                      <w:rFonts w:ascii="Times New Roman" w:hAnsi="Times New Roman" w:cs="Times New Roman"/>
                      <w:b/>
                      <w:bCs/>
                      <w:sz w:val="28"/>
                      <w:szCs w:val="28"/>
                    </w:rPr>
                    <w:t> 01/11/2021</w:t>
                  </w:r>
                </w:p>
              </w:tc>
            </w:tr>
            <w:tr w:rsidR="00450FF5" w:rsidRPr="000D5960" w:rsidTr="00064915">
              <w:tc>
                <w:tcPr>
                  <w:tcW w:w="350"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lastRenderedPageBreak/>
                    <w:t>2.</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21" w:tgtFrame="_blank" w:history="1">
                    <w:r w:rsidR="00450FF5" w:rsidRPr="000D5960">
                      <w:rPr>
                        <w:rStyle w:val="Hyperlink"/>
                        <w:rFonts w:ascii="Times New Roman" w:hAnsi="Times New Roman" w:cs="Times New Roman"/>
                        <w:color w:val="auto"/>
                        <w:sz w:val="28"/>
                        <w:szCs w:val="28"/>
                        <w:u w:val="none"/>
                      </w:rPr>
                      <w:t>Thông tư 12/2021/TT-BYT bãi bỏ văn bản quy phạm pháp luật do Bộ trưởng Bộ Y tế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01/11/2021</w:t>
                  </w:r>
                </w:p>
              </w:tc>
            </w:tr>
            <w:tr w:rsidR="00450FF5" w:rsidRPr="000D5960" w:rsidTr="00064915">
              <w:tc>
                <w:tcPr>
                  <w:tcW w:w="350" w:type="dxa"/>
                  <w:tcMar>
                    <w:top w:w="0" w:type="dxa"/>
                    <w:left w:w="0" w:type="dxa"/>
                    <w:bottom w:w="0" w:type="dxa"/>
                    <w:right w:w="0" w:type="dxa"/>
                  </w:tcMar>
                  <w:hideMark/>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3</w:t>
                  </w:r>
                  <w:r w:rsidR="00450FF5" w:rsidRPr="000D5960">
                    <w:rPr>
                      <w:rFonts w:ascii="Times New Roman" w:hAnsi="Times New Roman" w:cs="Times New Roman"/>
                      <w:sz w:val="28"/>
                      <w:szCs w:val="28"/>
                    </w:rPr>
                    <w:t>.</w:t>
                  </w:r>
                </w:p>
                <w:p w:rsidR="00064915" w:rsidRPr="000D5960" w:rsidRDefault="00064915">
                  <w:pPr>
                    <w:rPr>
                      <w:rFonts w:ascii="Times New Roman" w:hAnsi="Times New Roman" w:cs="Times New Roman"/>
                      <w:sz w:val="28"/>
                      <w:szCs w:val="28"/>
                    </w:rPr>
                  </w:pP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22" w:tgtFrame="_blank" w:history="1">
                    <w:r w:rsidR="00450FF5" w:rsidRPr="000D5960">
                      <w:rPr>
                        <w:rStyle w:val="Hyperlink"/>
                        <w:rFonts w:ascii="Times New Roman" w:hAnsi="Times New Roman" w:cs="Times New Roman"/>
                        <w:color w:val="auto"/>
                        <w:sz w:val="28"/>
                        <w:szCs w:val="28"/>
                        <w:u w:val="none"/>
                      </w:rPr>
                      <w:t>Nghị quyết 387/NQ-UBTVQH15 về thành lập thành phố Từ Sơn thuộc tỉnh Bắc Ninh do Ủy ban Thường vụ Quốc hội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01/11/2021</w:t>
                  </w:r>
                </w:p>
              </w:tc>
            </w:tr>
            <w:tr w:rsidR="00450FF5" w:rsidRPr="000D5960" w:rsidTr="00064915">
              <w:tc>
                <w:tcPr>
                  <w:tcW w:w="350" w:type="dxa"/>
                  <w:tcMar>
                    <w:top w:w="0" w:type="dxa"/>
                    <w:left w:w="0" w:type="dxa"/>
                    <w:bottom w:w="0" w:type="dxa"/>
                    <w:right w:w="0" w:type="dxa"/>
                  </w:tcMar>
                  <w:hideMark/>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4</w:t>
                  </w:r>
                  <w:r w:rsidR="00450FF5" w:rsidRPr="000D5960">
                    <w:rPr>
                      <w:rFonts w:ascii="Times New Roman" w:hAnsi="Times New Roman" w:cs="Times New Roman"/>
                      <w:sz w:val="28"/>
                      <w:szCs w:val="28"/>
                    </w:rPr>
                    <w:t>.</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23" w:tgtFrame="_blank" w:history="1">
                    <w:r w:rsidR="00450FF5" w:rsidRPr="000D5960">
                      <w:rPr>
                        <w:rStyle w:val="Hyperlink"/>
                        <w:rFonts w:ascii="Times New Roman" w:hAnsi="Times New Roman" w:cs="Times New Roman"/>
                        <w:color w:val="auto"/>
                        <w:sz w:val="28"/>
                        <w:szCs w:val="28"/>
                        <w:u w:val="none"/>
                      </w:rPr>
                      <w:t>Thông tư 07/2021/TT-TTCP quy định về thẩm quyền, nội dung thanh tra trách nhiệm thực hiện pháp luật về thanh tra, tiếp công dân, khiếu nại, tố cáo và phòng, chống tham nhũng do Tổng Thanh tra Chính phủ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15/11/2021</w:t>
                  </w:r>
                </w:p>
              </w:tc>
            </w:tr>
            <w:tr w:rsidR="00450FF5" w:rsidRPr="000D5960" w:rsidTr="00064915">
              <w:tc>
                <w:tcPr>
                  <w:tcW w:w="350" w:type="dxa"/>
                  <w:tcMar>
                    <w:top w:w="0" w:type="dxa"/>
                    <w:left w:w="0" w:type="dxa"/>
                    <w:bottom w:w="0" w:type="dxa"/>
                    <w:right w:w="0" w:type="dxa"/>
                  </w:tcMar>
                  <w:hideMark/>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5</w:t>
                  </w:r>
                  <w:r w:rsidR="00450FF5" w:rsidRPr="000D5960">
                    <w:rPr>
                      <w:rFonts w:ascii="Times New Roman" w:hAnsi="Times New Roman" w:cs="Times New Roman"/>
                      <w:sz w:val="28"/>
                      <w:szCs w:val="28"/>
                    </w:rPr>
                    <w:t>.</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24" w:tgtFrame="_blank" w:history="1">
                    <w:r w:rsidR="00450FF5" w:rsidRPr="000D5960">
                      <w:rPr>
                        <w:rStyle w:val="Hyperlink"/>
                        <w:rFonts w:ascii="Times New Roman" w:hAnsi="Times New Roman" w:cs="Times New Roman"/>
                        <w:color w:val="auto"/>
                        <w:sz w:val="28"/>
                        <w:szCs w:val="28"/>
                        <w:u w:val="none"/>
                      </w:rPr>
                      <w:t>Thông tư 06/2021/TT-TTCP quy định về tổ chức, hoạt động của Đoàn thanh tra và trình tự, thủ tục tiến hành một cuộc thanh tra do Tổng Thanh tra Chính phủ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15/11/2021</w:t>
                  </w:r>
                </w:p>
              </w:tc>
            </w:tr>
            <w:tr w:rsidR="00450FF5" w:rsidRPr="000D5960" w:rsidTr="00064915">
              <w:tc>
                <w:tcPr>
                  <w:tcW w:w="350" w:type="dxa"/>
                  <w:tcMar>
                    <w:top w:w="0" w:type="dxa"/>
                    <w:left w:w="0" w:type="dxa"/>
                    <w:bottom w:w="0" w:type="dxa"/>
                    <w:right w:w="0" w:type="dxa"/>
                  </w:tcMar>
                  <w:hideMark/>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6</w:t>
                  </w:r>
                  <w:r w:rsidR="00450FF5" w:rsidRPr="000D5960">
                    <w:rPr>
                      <w:rFonts w:ascii="Times New Roman" w:hAnsi="Times New Roman" w:cs="Times New Roman"/>
                      <w:sz w:val="28"/>
                      <w:szCs w:val="28"/>
                    </w:rPr>
                    <w:t>.</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25" w:tgtFrame="_blank" w:history="1">
                    <w:r w:rsidR="00450FF5" w:rsidRPr="000D5960">
                      <w:rPr>
                        <w:rStyle w:val="Hyperlink"/>
                        <w:rFonts w:ascii="Times New Roman" w:hAnsi="Times New Roman" w:cs="Times New Roman"/>
                        <w:color w:val="auto"/>
                        <w:sz w:val="28"/>
                        <w:szCs w:val="28"/>
                        <w:u w:val="none"/>
                      </w:rPr>
                      <w:t>Thông tư 04/2021/TT-TTCP quy định về quy trình tiếp công dân do Tổng Thanh tra Chính phủ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15/11/2021</w:t>
                  </w:r>
                </w:p>
              </w:tc>
            </w:tr>
            <w:tr w:rsidR="00450FF5" w:rsidRPr="000D5960" w:rsidTr="00064915">
              <w:tc>
                <w:tcPr>
                  <w:tcW w:w="350" w:type="dxa"/>
                  <w:tcMar>
                    <w:top w:w="0" w:type="dxa"/>
                    <w:left w:w="0" w:type="dxa"/>
                    <w:bottom w:w="0" w:type="dxa"/>
                    <w:right w:w="0" w:type="dxa"/>
                  </w:tcMar>
                  <w:hideMark/>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7</w:t>
                  </w:r>
                  <w:r w:rsidR="00450FF5" w:rsidRPr="000D5960">
                    <w:rPr>
                      <w:rFonts w:ascii="Times New Roman" w:hAnsi="Times New Roman" w:cs="Times New Roman"/>
                      <w:sz w:val="28"/>
                      <w:szCs w:val="28"/>
                    </w:rPr>
                    <w:t>.</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26" w:tgtFrame="_blank" w:history="1">
                    <w:r w:rsidR="00450FF5" w:rsidRPr="000D5960">
                      <w:rPr>
                        <w:rStyle w:val="Hyperlink"/>
                        <w:rFonts w:ascii="Times New Roman" w:hAnsi="Times New Roman" w:cs="Times New Roman"/>
                        <w:color w:val="auto"/>
                        <w:sz w:val="28"/>
                        <w:szCs w:val="28"/>
                        <w:u w:val="none"/>
                      </w:rPr>
                      <w:t>Thông tư 05/2021/TT-TTCP quy định về quy trình xử lý đơn khiếu nại, đơn tố cáo, đơn kiến nghị, phản ánh do Tổng Thanh tra Chính phủ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15/11/2021</w:t>
                  </w:r>
                </w:p>
              </w:tc>
            </w:tr>
            <w:tr w:rsidR="00450FF5" w:rsidRPr="000D5960" w:rsidTr="00064915">
              <w:tc>
                <w:tcPr>
                  <w:tcW w:w="350" w:type="dxa"/>
                  <w:tcMar>
                    <w:top w:w="0" w:type="dxa"/>
                    <w:left w:w="0" w:type="dxa"/>
                    <w:bottom w:w="0" w:type="dxa"/>
                    <w:right w:w="0" w:type="dxa"/>
                  </w:tcMar>
                  <w:hideMark/>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8</w:t>
                  </w:r>
                  <w:r w:rsidR="00450FF5" w:rsidRPr="000D5960">
                    <w:rPr>
                      <w:rFonts w:ascii="Times New Roman" w:hAnsi="Times New Roman" w:cs="Times New Roman"/>
                      <w:sz w:val="28"/>
                      <w:szCs w:val="28"/>
                    </w:rPr>
                    <w:t>.</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27" w:tgtFrame="_blank" w:history="1">
                    <w:r w:rsidR="00450FF5" w:rsidRPr="000D5960">
                      <w:rPr>
                        <w:rStyle w:val="Hyperlink"/>
                        <w:rFonts w:ascii="Times New Roman" w:hAnsi="Times New Roman" w:cs="Times New Roman"/>
                        <w:color w:val="auto"/>
                        <w:sz w:val="28"/>
                        <w:szCs w:val="28"/>
                        <w:u w:val="none"/>
                      </w:rPr>
                      <w:t>Thông tư 08/2021/TT-BCT quy định về xây dựng và ban hành văn bản quy phạm pháp luật của Bộ Công Thương</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19/11/2021</w:t>
                  </w:r>
                </w:p>
              </w:tc>
            </w:tr>
            <w:tr w:rsidR="00450FF5" w:rsidRPr="000D5960" w:rsidTr="00064915">
              <w:tc>
                <w:tcPr>
                  <w:tcW w:w="350" w:type="dxa"/>
                  <w:tcMar>
                    <w:top w:w="0" w:type="dxa"/>
                    <w:left w:w="0" w:type="dxa"/>
                    <w:bottom w:w="0" w:type="dxa"/>
                    <w:right w:w="0" w:type="dxa"/>
                  </w:tcMar>
                  <w:hideMark/>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9</w:t>
                  </w:r>
                  <w:r w:rsidR="00450FF5" w:rsidRPr="000D5960">
                    <w:rPr>
                      <w:rFonts w:ascii="Times New Roman" w:hAnsi="Times New Roman" w:cs="Times New Roman"/>
                      <w:sz w:val="28"/>
                      <w:szCs w:val="28"/>
                    </w:rPr>
                    <w:t>.</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28" w:tgtFrame="_blank" w:history="1">
                    <w:r w:rsidR="00450FF5" w:rsidRPr="000D5960">
                      <w:rPr>
                        <w:rStyle w:val="Hyperlink"/>
                        <w:rFonts w:ascii="Times New Roman" w:hAnsi="Times New Roman" w:cs="Times New Roman"/>
                        <w:color w:val="auto"/>
                        <w:sz w:val="28"/>
                        <w:szCs w:val="28"/>
                        <w:u w:val="none"/>
                      </w:rPr>
                      <w:t>Thông tư 10/2021/TT-BVHTTDL hướng dẫn thực hiện chức năng, nhiệm vụ, quyền hạn và cơ cấu tổ chức của Trung tâm Văn hóa tỉnh, thành phố trực thuộc trung ương do Bộ trưởng Bộ Văn hóa, Thể thao và Du lịch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19/11/2021</w:t>
                  </w:r>
                </w:p>
              </w:tc>
            </w:tr>
            <w:tr w:rsidR="00450FF5" w:rsidRPr="000D5960" w:rsidTr="00064915">
              <w:tc>
                <w:tcPr>
                  <w:tcW w:w="350" w:type="dxa"/>
                  <w:tcMar>
                    <w:top w:w="0" w:type="dxa"/>
                    <w:left w:w="0" w:type="dxa"/>
                    <w:bottom w:w="0" w:type="dxa"/>
                    <w:right w:w="0" w:type="dxa"/>
                  </w:tcMar>
                  <w:hideMark/>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lastRenderedPageBreak/>
                    <w:t>11</w:t>
                  </w:r>
                  <w:r w:rsidR="00450FF5" w:rsidRPr="000D5960">
                    <w:rPr>
                      <w:rFonts w:ascii="Times New Roman" w:hAnsi="Times New Roman" w:cs="Times New Roman"/>
                      <w:sz w:val="28"/>
                      <w:szCs w:val="28"/>
                    </w:rPr>
                    <w:t>.</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29" w:tgtFrame="_blank" w:history="1">
                    <w:r w:rsidR="00450FF5" w:rsidRPr="000D5960">
                      <w:rPr>
                        <w:rStyle w:val="Hyperlink"/>
                        <w:rFonts w:ascii="Times New Roman" w:hAnsi="Times New Roman" w:cs="Times New Roman"/>
                        <w:color w:val="auto"/>
                        <w:sz w:val="28"/>
                        <w:szCs w:val="28"/>
                        <w:u w:val="none"/>
                      </w:rPr>
                      <w:t>Thông tư 89/2021/TT-BCA sửa đổi Thông tư 14/2018/TT-BCA quy định về mẫu, quản lý và sử dụng Giấy Bảo vệ đặc biệt của lực lượng Cảnh vệ do Bộ trưởng Bộ Công an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20/11/2021</w:t>
                  </w:r>
                </w:p>
              </w:tc>
            </w:tr>
            <w:tr w:rsidR="00450FF5" w:rsidRPr="000D5960" w:rsidTr="00064915">
              <w:tc>
                <w:tcPr>
                  <w:tcW w:w="350" w:type="dxa"/>
                  <w:tcMar>
                    <w:top w:w="0" w:type="dxa"/>
                    <w:left w:w="0" w:type="dxa"/>
                    <w:bottom w:w="0" w:type="dxa"/>
                    <w:right w:w="0" w:type="dxa"/>
                  </w:tcMar>
                  <w:hideMark/>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12</w:t>
                  </w:r>
                  <w:r w:rsidR="00450FF5" w:rsidRPr="000D5960">
                    <w:rPr>
                      <w:rFonts w:ascii="Times New Roman" w:hAnsi="Times New Roman" w:cs="Times New Roman"/>
                      <w:sz w:val="28"/>
                      <w:szCs w:val="28"/>
                    </w:rPr>
                    <w:t>.</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30" w:tgtFrame="_blank" w:history="1">
                    <w:r w:rsidR="00450FF5" w:rsidRPr="000D5960">
                      <w:rPr>
                        <w:rStyle w:val="Hyperlink"/>
                        <w:rFonts w:ascii="Times New Roman" w:hAnsi="Times New Roman" w:cs="Times New Roman"/>
                        <w:color w:val="auto"/>
                        <w:sz w:val="28"/>
                        <w:szCs w:val="28"/>
                        <w:u w:val="none"/>
                      </w:rPr>
                      <w:t>Thông tư 03/2021/TT-TTCP quy định chi tiết danh mục và thời hạn định kỳ chuyển đổi vị trí công tác tại Thanh tra Chính phủ và vị trí công tác trong lĩnh vực thanh tra, tiếp công dân, giải quyết khiếu nại, tố cáo, phòng, chống tham nhũng tại chính quyền địa phương</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20/11/2021</w:t>
                  </w:r>
                </w:p>
              </w:tc>
            </w:tr>
            <w:tr w:rsidR="00450FF5" w:rsidRPr="000D5960" w:rsidTr="00064915">
              <w:tc>
                <w:tcPr>
                  <w:tcW w:w="350" w:type="dxa"/>
                  <w:tcMar>
                    <w:top w:w="0" w:type="dxa"/>
                    <w:left w:w="0" w:type="dxa"/>
                    <w:bottom w:w="0" w:type="dxa"/>
                    <w:right w:w="0" w:type="dxa"/>
                  </w:tcMar>
                  <w:hideMark/>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13</w:t>
                  </w:r>
                  <w:r w:rsidR="00450FF5" w:rsidRPr="000D5960">
                    <w:rPr>
                      <w:rFonts w:ascii="Times New Roman" w:hAnsi="Times New Roman" w:cs="Times New Roman"/>
                      <w:sz w:val="28"/>
                      <w:szCs w:val="28"/>
                    </w:rPr>
                    <w:t>.</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31" w:tgtFrame="_blank" w:history="1">
                    <w:r w:rsidR="00450FF5" w:rsidRPr="000D5960">
                      <w:rPr>
                        <w:rStyle w:val="Hyperlink"/>
                        <w:rFonts w:ascii="Times New Roman" w:hAnsi="Times New Roman" w:cs="Times New Roman"/>
                        <w:color w:val="auto"/>
                        <w:sz w:val="28"/>
                        <w:szCs w:val="28"/>
                        <w:u w:val="none"/>
                      </w:rPr>
                      <w:t>Thông tư 07/2021/TT-BCT bãi bỏ toàn bộ một số văn bản quy phạm pháp luật do Bộ trưởng Bộ Công Thương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25/11/2021</w:t>
                  </w:r>
                </w:p>
              </w:tc>
            </w:tr>
          </w:tbl>
          <w:p w:rsidR="00450FF5" w:rsidRPr="000D5960" w:rsidRDefault="00450FF5">
            <w:pPr>
              <w:rPr>
                <w:rFonts w:ascii="Times New Roman" w:hAnsi="Times New Roman" w:cs="Times New Roman"/>
                <w:sz w:val="28"/>
                <w:szCs w:val="28"/>
              </w:rPr>
            </w:pPr>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rsidP="00450FF5">
            <w:pPr>
              <w:rPr>
                <w:rFonts w:ascii="Times New Roman" w:hAnsi="Times New Roman" w:cs="Times New Roman"/>
                <w:b/>
                <w:bCs/>
                <w:sz w:val="28"/>
                <w:szCs w:val="28"/>
              </w:rPr>
            </w:pPr>
            <w:bookmarkStart w:id="8" w:name="field19"/>
            <w:bookmarkEnd w:id="8"/>
            <w:r w:rsidRPr="000D5960">
              <w:rPr>
                <w:rFonts w:ascii="Times New Roman" w:hAnsi="Times New Roman" w:cs="Times New Roman"/>
                <w:b/>
                <w:bCs/>
                <w:sz w:val="28"/>
                <w:szCs w:val="28"/>
              </w:rPr>
              <w:lastRenderedPageBreak/>
              <w:t>Tài chính nhà nước</w:t>
            </w:r>
          </w:p>
          <w:tbl>
            <w:tblPr>
              <w:tblW w:w="0" w:type="auto"/>
              <w:tblCellMar>
                <w:top w:w="38" w:type="dxa"/>
                <w:left w:w="38" w:type="dxa"/>
                <w:bottom w:w="38" w:type="dxa"/>
                <w:right w:w="38" w:type="dxa"/>
              </w:tblCellMar>
              <w:tblLook w:val="04A0"/>
            </w:tblPr>
            <w:tblGrid>
              <w:gridCol w:w="225"/>
              <w:gridCol w:w="8849"/>
            </w:tblGrid>
            <w:tr w:rsidR="00064915" w:rsidRPr="000D5960" w:rsidTr="00E00C71">
              <w:tc>
                <w:tcPr>
                  <w:tcW w:w="225" w:type="dxa"/>
                  <w:tcMar>
                    <w:top w:w="0" w:type="dxa"/>
                    <w:left w:w="0" w:type="dxa"/>
                    <w:bottom w:w="0" w:type="dxa"/>
                    <w:right w:w="0" w:type="dxa"/>
                  </w:tcMar>
                </w:tcPr>
                <w:p w:rsidR="00064915" w:rsidRPr="000D5960" w:rsidRDefault="00064915" w:rsidP="00582493">
                  <w:pPr>
                    <w:rPr>
                      <w:rFonts w:ascii="Times New Roman" w:hAnsi="Times New Roman" w:cs="Times New Roman"/>
                      <w:sz w:val="28"/>
                      <w:szCs w:val="28"/>
                    </w:rPr>
                  </w:pPr>
                  <w:r w:rsidRPr="000D5960">
                    <w:rPr>
                      <w:rFonts w:ascii="Times New Roman" w:hAnsi="Times New Roman" w:cs="Times New Roman"/>
                      <w:sz w:val="28"/>
                      <w:szCs w:val="28"/>
                    </w:rPr>
                    <w:t>1.</w:t>
                  </w:r>
                </w:p>
              </w:tc>
              <w:tc>
                <w:tcPr>
                  <w:tcW w:w="0" w:type="auto"/>
                  <w:tcMar>
                    <w:top w:w="0" w:type="dxa"/>
                    <w:left w:w="0" w:type="dxa"/>
                    <w:bottom w:w="0" w:type="dxa"/>
                    <w:right w:w="0" w:type="dxa"/>
                  </w:tcMar>
                </w:tcPr>
                <w:p w:rsidR="00064915" w:rsidRPr="000D5960" w:rsidRDefault="00E611A2" w:rsidP="00582493">
                  <w:pPr>
                    <w:jc w:val="both"/>
                    <w:rPr>
                      <w:rFonts w:ascii="Times New Roman" w:hAnsi="Times New Roman" w:cs="Times New Roman"/>
                      <w:sz w:val="28"/>
                      <w:szCs w:val="28"/>
                    </w:rPr>
                  </w:pPr>
                  <w:hyperlink r:id="rId32" w:tgtFrame="_blank" w:history="1">
                    <w:r w:rsidR="00064915" w:rsidRPr="000D5960">
                      <w:rPr>
                        <w:rStyle w:val="Hyperlink"/>
                        <w:rFonts w:ascii="Times New Roman" w:hAnsi="Times New Roman" w:cs="Times New Roman"/>
                        <w:color w:val="auto"/>
                        <w:sz w:val="28"/>
                        <w:szCs w:val="28"/>
                        <w:u w:val="none"/>
                      </w:rPr>
                      <w:t>Thông tư 83/2021/TT-BTC hướng dẫn quản lý kinh phí tập huấn, bồi dưỡng giáo viên và cán bộ quản lý cơ sở giáo dục để thực hiện chương trình mới, sách giáo khoa mới giáo dục phổ thông do Bộ trưởng Bộ Tài chính ban hành</w:t>
                    </w:r>
                  </w:hyperlink>
                  <w:r w:rsidR="00064915" w:rsidRPr="000D5960">
                    <w:rPr>
                      <w:rFonts w:ascii="Times New Roman" w:hAnsi="Times New Roman" w:cs="Times New Roman"/>
                      <w:sz w:val="28"/>
                      <w:szCs w:val="28"/>
                    </w:rPr>
                    <w:br/>
                  </w:r>
                  <w:r w:rsidR="00064915" w:rsidRPr="000D5960">
                    <w:rPr>
                      <w:rFonts w:ascii="Times New Roman" w:hAnsi="Times New Roman" w:cs="Times New Roman"/>
                      <w:b/>
                      <w:bCs/>
                      <w:i/>
                      <w:iCs/>
                      <w:sz w:val="28"/>
                      <w:szCs w:val="28"/>
                    </w:rPr>
                    <w:t>Ngày hiệu lực:</w:t>
                  </w:r>
                  <w:r w:rsidR="00064915" w:rsidRPr="000D5960">
                    <w:rPr>
                      <w:rFonts w:ascii="Times New Roman" w:hAnsi="Times New Roman" w:cs="Times New Roman"/>
                      <w:b/>
                      <w:bCs/>
                      <w:sz w:val="28"/>
                      <w:szCs w:val="28"/>
                    </w:rPr>
                    <w:t> 20/11/2021</w:t>
                  </w:r>
                </w:p>
              </w:tc>
            </w:tr>
            <w:tr w:rsidR="00064915" w:rsidRPr="000D5960" w:rsidTr="00E00C71">
              <w:tc>
                <w:tcPr>
                  <w:tcW w:w="225" w:type="dxa"/>
                  <w:tcMar>
                    <w:top w:w="0" w:type="dxa"/>
                    <w:left w:w="0" w:type="dxa"/>
                    <w:bottom w:w="0" w:type="dxa"/>
                    <w:right w:w="0" w:type="dxa"/>
                  </w:tcMar>
                </w:tcPr>
                <w:p w:rsidR="00064915" w:rsidRPr="000D5960" w:rsidRDefault="00064915" w:rsidP="00582493">
                  <w:pPr>
                    <w:rPr>
                      <w:rFonts w:ascii="Times New Roman" w:hAnsi="Times New Roman" w:cs="Times New Roman"/>
                      <w:sz w:val="28"/>
                      <w:szCs w:val="28"/>
                    </w:rPr>
                  </w:pPr>
                  <w:r w:rsidRPr="000D5960">
                    <w:rPr>
                      <w:rFonts w:ascii="Times New Roman" w:hAnsi="Times New Roman" w:cs="Times New Roman"/>
                      <w:sz w:val="28"/>
                      <w:szCs w:val="28"/>
                    </w:rPr>
                    <w:t>2.</w:t>
                  </w:r>
                </w:p>
              </w:tc>
              <w:tc>
                <w:tcPr>
                  <w:tcW w:w="0" w:type="auto"/>
                  <w:tcMar>
                    <w:top w:w="0" w:type="dxa"/>
                    <w:left w:w="0" w:type="dxa"/>
                    <w:bottom w:w="0" w:type="dxa"/>
                    <w:right w:w="0" w:type="dxa"/>
                  </w:tcMar>
                </w:tcPr>
                <w:p w:rsidR="00064915" w:rsidRPr="000D5960" w:rsidRDefault="00E611A2" w:rsidP="00582493">
                  <w:pPr>
                    <w:jc w:val="both"/>
                    <w:rPr>
                      <w:rFonts w:ascii="Times New Roman" w:hAnsi="Times New Roman" w:cs="Times New Roman"/>
                      <w:sz w:val="28"/>
                      <w:szCs w:val="28"/>
                    </w:rPr>
                  </w:pPr>
                  <w:hyperlink r:id="rId33" w:tgtFrame="_blank" w:history="1">
                    <w:r w:rsidR="00064915" w:rsidRPr="000D5960">
                      <w:rPr>
                        <w:rStyle w:val="Hyperlink"/>
                        <w:rFonts w:ascii="Times New Roman" w:hAnsi="Times New Roman" w:cs="Times New Roman"/>
                        <w:color w:val="auto"/>
                        <w:sz w:val="28"/>
                        <w:szCs w:val="28"/>
                        <w:u w:val="none"/>
                      </w:rPr>
                      <w:t>Thông tư 84/2021/TT-BTC sửa đổi Thông tư 75/2019/TT-BTC quy định quản lý, sử dụng kinh phí sự nghiệp từ nguồn ngân sách Nhà nước thực hiện hoạt động khuyến nông do Bộ trưởng Bộ Tài chính ban hành</w:t>
                    </w:r>
                  </w:hyperlink>
                </w:p>
                <w:p w:rsidR="00064915" w:rsidRPr="000D5960" w:rsidRDefault="00064915" w:rsidP="00582493">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20/11/2021</w:t>
                  </w:r>
                </w:p>
              </w:tc>
            </w:tr>
            <w:tr w:rsidR="00064915" w:rsidRPr="000D5960" w:rsidTr="00E00C71">
              <w:tc>
                <w:tcPr>
                  <w:tcW w:w="225" w:type="dxa"/>
                  <w:tcMar>
                    <w:top w:w="0" w:type="dxa"/>
                    <w:left w:w="0" w:type="dxa"/>
                    <w:bottom w:w="0" w:type="dxa"/>
                    <w:right w:w="0" w:type="dxa"/>
                  </w:tcMar>
                </w:tcPr>
                <w:p w:rsidR="00064915" w:rsidRPr="000D5960" w:rsidRDefault="00064915" w:rsidP="00582493">
                  <w:pPr>
                    <w:rPr>
                      <w:rFonts w:ascii="Times New Roman" w:hAnsi="Times New Roman" w:cs="Times New Roman"/>
                      <w:sz w:val="28"/>
                      <w:szCs w:val="28"/>
                    </w:rPr>
                  </w:pPr>
                  <w:r w:rsidRPr="000D5960">
                    <w:rPr>
                      <w:rFonts w:ascii="Times New Roman" w:hAnsi="Times New Roman" w:cs="Times New Roman"/>
                      <w:sz w:val="28"/>
                      <w:szCs w:val="28"/>
                    </w:rPr>
                    <w:t>3.</w:t>
                  </w:r>
                </w:p>
              </w:tc>
              <w:tc>
                <w:tcPr>
                  <w:tcW w:w="0" w:type="auto"/>
                  <w:tcMar>
                    <w:top w:w="0" w:type="dxa"/>
                    <w:left w:w="0" w:type="dxa"/>
                    <w:bottom w:w="0" w:type="dxa"/>
                    <w:right w:w="0" w:type="dxa"/>
                  </w:tcMar>
                </w:tcPr>
                <w:p w:rsidR="00064915" w:rsidRPr="000D5960" w:rsidRDefault="00E611A2" w:rsidP="00582493">
                  <w:pPr>
                    <w:jc w:val="both"/>
                    <w:rPr>
                      <w:rFonts w:ascii="Times New Roman" w:hAnsi="Times New Roman" w:cs="Times New Roman"/>
                      <w:sz w:val="28"/>
                      <w:szCs w:val="28"/>
                    </w:rPr>
                  </w:pPr>
                  <w:hyperlink r:id="rId34" w:tgtFrame="_blank" w:history="1">
                    <w:r w:rsidR="00064915" w:rsidRPr="000D5960">
                      <w:rPr>
                        <w:rStyle w:val="Hyperlink"/>
                        <w:rFonts w:ascii="Times New Roman" w:hAnsi="Times New Roman" w:cs="Times New Roman"/>
                        <w:color w:val="auto"/>
                        <w:sz w:val="28"/>
                        <w:szCs w:val="28"/>
                        <w:u w:val="none"/>
                      </w:rPr>
                      <w:t>Thông tư 89/2021/TT-BTC quy định về quản lý, kiểm soát cam kết chi ngân sách Nhà nước qua Kho bạc Nhà nước do Bộ trưởng Bộ Tài chính ban hành</w:t>
                    </w:r>
                  </w:hyperlink>
                </w:p>
                <w:p w:rsidR="00064915" w:rsidRPr="000D5960" w:rsidRDefault="00064915" w:rsidP="00582493">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24/11/2021</w:t>
                  </w:r>
                </w:p>
              </w:tc>
            </w:tr>
            <w:tr w:rsidR="00064915" w:rsidRPr="000D5960">
              <w:tc>
                <w:tcPr>
                  <w:tcW w:w="225" w:type="dxa"/>
                  <w:tcMar>
                    <w:top w:w="0" w:type="dxa"/>
                    <w:left w:w="0" w:type="dxa"/>
                    <w:bottom w:w="0" w:type="dxa"/>
                    <w:right w:w="0" w:type="dxa"/>
                  </w:tcMar>
                  <w:hideMark/>
                </w:tcPr>
                <w:p w:rsidR="0006491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4.</w:t>
                  </w:r>
                </w:p>
              </w:tc>
              <w:tc>
                <w:tcPr>
                  <w:tcW w:w="0" w:type="auto"/>
                  <w:tcMar>
                    <w:top w:w="0" w:type="dxa"/>
                    <w:left w:w="0" w:type="dxa"/>
                    <w:bottom w:w="0" w:type="dxa"/>
                    <w:right w:w="0" w:type="dxa"/>
                  </w:tcMar>
                  <w:hideMark/>
                </w:tcPr>
                <w:p w:rsidR="00064915" w:rsidRPr="000D5960" w:rsidRDefault="00E611A2">
                  <w:pPr>
                    <w:jc w:val="both"/>
                    <w:rPr>
                      <w:rFonts w:ascii="Times New Roman" w:hAnsi="Times New Roman" w:cs="Times New Roman"/>
                      <w:sz w:val="28"/>
                      <w:szCs w:val="28"/>
                    </w:rPr>
                  </w:pPr>
                  <w:hyperlink r:id="rId35" w:tgtFrame="_blank" w:history="1">
                    <w:r w:rsidR="00064915" w:rsidRPr="000D5960">
                      <w:rPr>
                        <w:rStyle w:val="Hyperlink"/>
                        <w:rFonts w:ascii="Times New Roman" w:hAnsi="Times New Roman" w:cs="Times New Roman"/>
                        <w:color w:val="auto"/>
                        <w:sz w:val="28"/>
                        <w:szCs w:val="28"/>
                        <w:u w:val="none"/>
                      </w:rPr>
                      <w:t>Thông tư 77/2021/TT-BTC sửa đổi Thông tư 200/2015/TT-BTC hướng dẫn nội dung về giám sát đầu tư vốn nhà nước vào doanh nghiệp; giám sát tài chính, đánh giá hiệu quả hoạt động và công khai thông tin tài chính của doanh nghiệp nhà nước và doanh nghiệp có vốn nhà nước do Bộ trưởng Bộ Tài chính ban hành</w:t>
                    </w:r>
                  </w:hyperlink>
                </w:p>
                <w:p w:rsidR="00064915" w:rsidRPr="000D5960" w:rsidRDefault="0006491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03/11/2021</w:t>
                  </w:r>
                </w:p>
              </w:tc>
            </w:tr>
            <w:tr w:rsidR="00064915" w:rsidRPr="000D5960">
              <w:tc>
                <w:tcPr>
                  <w:tcW w:w="225" w:type="dxa"/>
                  <w:tcMar>
                    <w:top w:w="0" w:type="dxa"/>
                    <w:left w:w="0" w:type="dxa"/>
                    <w:bottom w:w="0" w:type="dxa"/>
                    <w:right w:w="0" w:type="dxa"/>
                  </w:tcMar>
                  <w:hideMark/>
                </w:tcPr>
                <w:p w:rsidR="0006491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5.</w:t>
                  </w:r>
                </w:p>
              </w:tc>
              <w:tc>
                <w:tcPr>
                  <w:tcW w:w="0" w:type="auto"/>
                  <w:tcMar>
                    <w:top w:w="0" w:type="dxa"/>
                    <w:left w:w="0" w:type="dxa"/>
                    <w:bottom w:w="0" w:type="dxa"/>
                    <w:right w:w="0" w:type="dxa"/>
                  </w:tcMar>
                  <w:hideMark/>
                </w:tcPr>
                <w:p w:rsidR="00064915" w:rsidRPr="000D5960" w:rsidRDefault="00E611A2">
                  <w:pPr>
                    <w:jc w:val="both"/>
                    <w:rPr>
                      <w:rFonts w:ascii="Times New Roman" w:hAnsi="Times New Roman" w:cs="Times New Roman"/>
                      <w:sz w:val="28"/>
                      <w:szCs w:val="28"/>
                    </w:rPr>
                  </w:pPr>
                  <w:hyperlink r:id="rId36" w:tgtFrame="_blank" w:history="1">
                    <w:r w:rsidR="00064915" w:rsidRPr="000D5960">
                      <w:rPr>
                        <w:rStyle w:val="Hyperlink"/>
                        <w:rFonts w:ascii="Times New Roman" w:hAnsi="Times New Roman" w:cs="Times New Roman"/>
                        <w:color w:val="auto"/>
                        <w:sz w:val="28"/>
                        <w:szCs w:val="28"/>
                        <w:u w:val="none"/>
                      </w:rPr>
                      <w:t>Thông tư 123/2021/TT-BQP hướng dẫn xác định Định mức dự toán và quản lý chi phí trong dự toán rà phá bom mìn vật nổ do Bộ trưởng Bộ Quốc phòng ban hành</w:t>
                    </w:r>
                  </w:hyperlink>
                </w:p>
                <w:p w:rsidR="00064915" w:rsidRPr="000D5960" w:rsidRDefault="0006491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05/11/2021</w:t>
                  </w:r>
                </w:p>
              </w:tc>
            </w:tr>
            <w:tr w:rsidR="00064915" w:rsidRPr="000D5960">
              <w:tc>
                <w:tcPr>
                  <w:tcW w:w="225" w:type="dxa"/>
                  <w:tcMar>
                    <w:top w:w="0" w:type="dxa"/>
                    <w:left w:w="0" w:type="dxa"/>
                    <w:bottom w:w="0" w:type="dxa"/>
                    <w:right w:w="0" w:type="dxa"/>
                  </w:tcMar>
                  <w:hideMark/>
                </w:tcPr>
                <w:p w:rsidR="0006491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6.</w:t>
                  </w:r>
                </w:p>
              </w:tc>
              <w:tc>
                <w:tcPr>
                  <w:tcW w:w="0" w:type="auto"/>
                  <w:tcMar>
                    <w:top w:w="0" w:type="dxa"/>
                    <w:left w:w="0" w:type="dxa"/>
                    <w:bottom w:w="0" w:type="dxa"/>
                    <w:right w:w="0" w:type="dxa"/>
                  </w:tcMar>
                  <w:hideMark/>
                </w:tcPr>
                <w:p w:rsidR="00064915" w:rsidRPr="000D5960" w:rsidRDefault="00E611A2">
                  <w:pPr>
                    <w:jc w:val="both"/>
                    <w:rPr>
                      <w:rFonts w:ascii="Times New Roman" w:hAnsi="Times New Roman" w:cs="Times New Roman"/>
                      <w:sz w:val="28"/>
                      <w:szCs w:val="28"/>
                    </w:rPr>
                  </w:pPr>
                  <w:hyperlink r:id="rId37" w:tgtFrame="_blank" w:history="1">
                    <w:r w:rsidR="00064915" w:rsidRPr="000D5960">
                      <w:rPr>
                        <w:rStyle w:val="Hyperlink"/>
                        <w:rFonts w:ascii="Times New Roman" w:hAnsi="Times New Roman" w:cs="Times New Roman"/>
                        <w:color w:val="auto"/>
                        <w:sz w:val="28"/>
                        <w:szCs w:val="28"/>
                        <w:u w:val="none"/>
                      </w:rPr>
                      <w:t>Thông tư 122/2021/TT-BQP hướng dẫn xác định Đơn giá ca máy và thiết bị thi công rà phá bom mìn vật nổ do Bộ trưởng Bộ Quốc phòng ban hành</w:t>
                    </w:r>
                  </w:hyperlink>
                </w:p>
                <w:p w:rsidR="00064915" w:rsidRPr="000D5960" w:rsidRDefault="0006491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05/11/2021</w:t>
                  </w:r>
                </w:p>
              </w:tc>
            </w:tr>
            <w:tr w:rsidR="00064915" w:rsidRPr="000D5960">
              <w:tc>
                <w:tcPr>
                  <w:tcW w:w="225" w:type="dxa"/>
                  <w:tcMar>
                    <w:top w:w="0" w:type="dxa"/>
                    <w:left w:w="0" w:type="dxa"/>
                    <w:bottom w:w="0" w:type="dxa"/>
                    <w:right w:w="0" w:type="dxa"/>
                  </w:tcMar>
                  <w:hideMark/>
                </w:tcPr>
                <w:p w:rsidR="0006491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7.</w:t>
                  </w:r>
                </w:p>
              </w:tc>
              <w:tc>
                <w:tcPr>
                  <w:tcW w:w="0" w:type="auto"/>
                  <w:tcMar>
                    <w:top w:w="0" w:type="dxa"/>
                    <w:left w:w="0" w:type="dxa"/>
                    <w:bottom w:w="0" w:type="dxa"/>
                    <w:right w:w="0" w:type="dxa"/>
                  </w:tcMar>
                  <w:hideMark/>
                </w:tcPr>
                <w:p w:rsidR="00064915" w:rsidRPr="000D5960" w:rsidRDefault="00E611A2">
                  <w:pPr>
                    <w:jc w:val="both"/>
                    <w:rPr>
                      <w:rFonts w:ascii="Times New Roman" w:hAnsi="Times New Roman" w:cs="Times New Roman"/>
                      <w:sz w:val="28"/>
                      <w:szCs w:val="28"/>
                    </w:rPr>
                  </w:pPr>
                  <w:hyperlink r:id="rId38" w:tgtFrame="_blank" w:history="1">
                    <w:r w:rsidR="00064915" w:rsidRPr="000D5960">
                      <w:rPr>
                        <w:rStyle w:val="Hyperlink"/>
                        <w:rFonts w:ascii="Times New Roman" w:hAnsi="Times New Roman" w:cs="Times New Roman"/>
                        <w:color w:val="auto"/>
                        <w:sz w:val="28"/>
                        <w:szCs w:val="28"/>
                        <w:u w:val="none"/>
                      </w:rPr>
                      <w:t>Thông tư 79/2021/TT-BTC sửa đổi Khoản 1 Điều 2 Thông tư 81/2020/TT-BTC sửa đổi Thông tư 110/2018/TT-BTC hướng dẫn mua lại, hoán đổi công cụ nợ của Chính phủ, trái phiếu được Chính phủ bảo lãnh và trái phiếu chính quyền địa phương tại thị trường trong nước và Thông tư 342/2016/TT-BTC hướng dẫn Nghị định 163/2016/NĐ-CP hướng dẫn Luật Ngân sách nhà nước do Bộ trưởng Bộ Tài chính ban hành</w:t>
                    </w:r>
                  </w:hyperlink>
                </w:p>
                <w:p w:rsidR="00064915" w:rsidRPr="000D5960" w:rsidRDefault="0006491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15/11/2021</w:t>
                  </w:r>
                </w:p>
              </w:tc>
            </w:tr>
            <w:tr w:rsidR="00064915" w:rsidRPr="000D5960">
              <w:tc>
                <w:tcPr>
                  <w:tcW w:w="225" w:type="dxa"/>
                  <w:tcMar>
                    <w:top w:w="0" w:type="dxa"/>
                    <w:left w:w="0" w:type="dxa"/>
                    <w:bottom w:w="0" w:type="dxa"/>
                    <w:right w:w="0" w:type="dxa"/>
                  </w:tcMar>
                  <w:hideMark/>
                </w:tcPr>
                <w:p w:rsidR="0006491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8.</w:t>
                  </w:r>
                </w:p>
              </w:tc>
              <w:tc>
                <w:tcPr>
                  <w:tcW w:w="0" w:type="auto"/>
                  <w:tcMar>
                    <w:top w:w="0" w:type="dxa"/>
                    <w:left w:w="0" w:type="dxa"/>
                    <w:bottom w:w="0" w:type="dxa"/>
                    <w:right w:w="0" w:type="dxa"/>
                  </w:tcMar>
                  <w:hideMark/>
                </w:tcPr>
                <w:p w:rsidR="00064915" w:rsidRPr="000D5960" w:rsidRDefault="00E611A2">
                  <w:pPr>
                    <w:jc w:val="both"/>
                    <w:rPr>
                      <w:rFonts w:ascii="Times New Roman" w:hAnsi="Times New Roman" w:cs="Times New Roman"/>
                      <w:sz w:val="28"/>
                      <w:szCs w:val="28"/>
                    </w:rPr>
                  </w:pPr>
                  <w:hyperlink r:id="rId39" w:tgtFrame="_blank" w:history="1">
                    <w:r w:rsidR="00064915" w:rsidRPr="000D5960">
                      <w:rPr>
                        <w:rStyle w:val="Hyperlink"/>
                        <w:rFonts w:ascii="Times New Roman" w:hAnsi="Times New Roman" w:cs="Times New Roman"/>
                        <w:color w:val="auto"/>
                        <w:sz w:val="28"/>
                        <w:szCs w:val="28"/>
                        <w:u w:val="none"/>
                      </w:rPr>
                      <w:t>Thông tư 86/2021/TT-BTC hướng dẫn Nghị định 147/2020/NĐ-CP quy định về tổ chức và hoạt động của Quỹ đầu tư phát triển địa phương do Bộ trưởng Bộ Tài chính ban hành</w:t>
                    </w:r>
                  </w:hyperlink>
                </w:p>
                <w:p w:rsidR="00064915" w:rsidRPr="000D5960" w:rsidRDefault="0006491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20/11/2021</w:t>
                  </w:r>
                </w:p>
              </w:tc>
            </w:tr>
          </w:tbl>
          <w:p w:rsidR="00450FF5" w:rsidRPr="000D5960" w:rsidRDefault="00450FF5">
            <w:pPr>
              <w:rPr>
                <w:rFonts w:ascii="Times New Roman" w:hAnsi="Times New Roman" w:cs="Times New Roman"/>
                <w:sz w:val="28"/>
                <w:szCs w:val="28"/>
              </w:rPr>
            </w:pPr>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pPr>
              <w:rPr>
                <w:rFonts w:ascii="Times New Roman" w:hAnsi="Times New Roman" w:cs="Times New Roman"/>
                <w:b/>
                <w:bCs/>
                <w:sz w:val="28"/>
                <w:szCs w:val="28"/>
              </w:rPr>
            </w:pPr>
            <w:bookmarkStart w:id="9" w:name="field20"/>
            <w:bookmarkEnd w:id="9"/>
            <w:r w:rsidRPr="000D5960">
              <w:rPr>
                <w:rFonts w:ascii="Times New Roman" w:hAnsi="Times New Roman" w:cs="Times New Roman"/>
                <w:b/>
                <w:bCs/>
                <w:sz w:val="28"/>
                <w:szCs w:val="28"/>
              </w:rPr>
              <w:t>Xây dựng - Đô thị</w:t>
            </w:r>
            <w:r w:rsidR="00064915" w:rsidRPr="000D5960">
              <w:rPr>
                <w:rFonts w:ascii="Times New Roman" w:hAnsi="Times New Roman" w:cs="Times New Roman"/>
                <w:b/>
                <w:bCs/>
                <w:sz w:val="28"/>
                <w:szCs w:val="28"/>
              </w:rPr>
              <w:t>; Giao thông – Vận tải</w:t>
            </w:r>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rsidP="00450FF5">
            <w:pPr>
              <w:rPr>
                <w:rFonts w:ascii="Times New Roman" w:hAnsi="Times New Roman" w:cs="Times New Roman"/>
                <w:b/>
                <w:bCs/>
                <w:sz w:val="28"/>
                <w:szCs w:val="28"/>
              </w:rPr>
            </w:pPr>
            <w:bookmarkStart w:id="10" w:name="field21"/>
            <w:bookmarkStart w:id="11" w:name="_GoBack"/>
            <w:bookmarkEnd w:id="10"/>
            <w:bookmarkEnd w:id="11"/>
          </w:p>
          <w:tbl>
            <w:tblPr>
              <w:tblW w:w="0" w:type="auto"/>
              <w:tblCellMar>
                <w:top w:w="38" w:type="dxa"/>
                <w:left w:w="38" w:type="dxa"/>
                <w:bottom w:w="38" w:type="dxa"/>
                <w:right w:w="38" w:type="dxa"/>
              </w:tblCellMar>
              <w:tblLook w:val="04A0"/>
            </w:tblPr>
            <w:tblGrid>
              <w:gridCol w:w="225"/>
              <w:gridCol w:w="8849"/>
            </w:tblGrid>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1.</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40" w:tgtFrame="_blank" w:history="1">
                    <w:r w:rsidR="00450FF5" w:rsidRPr="000D5960">
                      <w:rPr>
                        <w:rStyle w:val="Hyperlink"/>
                        <w:rFonts w:ascii="Times New Roman" w:hAnsi="Times New Roman" w:cs="Times New Roman"/>
                        <w:color w:val="auto"/>
                        <w:sz w:val="28"/>
                        <w:szCs w:val="28"/>
                        <w:u w:val="none"/>
                      </w:rPr>
                      <w:t>Thông tư 19/2021/TT-BGTVT quy định về tổ chức và hoạt động của Cảng vụ hàng hải do Bộ trưởng Bộ Giao thông vận tải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01/11/2021</w:t>
                  </w:r>
                </w:p>
              </w:tc>
            </w:tr>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2.</w:t>
                  </w:r>
                </w:p>
              </w:tc>
              <w:tc>
                <w:tcPr>
                  <w:tcW w:w="0" w:type="auto"/>
                  <w:tcMar>
                    <w:top w:w="0" w:type="dxa"/>
                    <w:left w:w="0" w:type="dxa"/>
                    <w:bottom w:w="0" w:type="dxa"/>
                    <w:right w:w="0" w:type="dxa"/>
                  </w:tcMar>
                  <w:hideMark/>
                </w:tcPr>
                <w:p w:rsidR="00E00C71" w:rsidRPr="000D5960" w:rsidRDefault="00E611A2" w:rsidP="00E00C71">
                  <w:pPr>
                    <w:jc w:val="both"/>
                    <w:rPr>
                      <w:rFonts w:ascii="Times New Roman" w:hAnsi="Times New Roman" w:cs="Times New Roman"/>
                      <w:sz w:val="28"/>
                      <w:szCs w:val="28"/>
                    </w:rPr>
                  </w:pPr>
                  <w:hyperlink r:id="rId41" w:tgtFrame="_blank" w:history="1">
                    <w:r w:rsidR="00450FF5" w:rsidRPr="000D5960">
                      <w:rPr>
                        <w:rStyle w:val="Hyperlink"/>
                        <w:rFonts w:ascii="Times New Roman" w:hAnsi="Times New Roman" w:cs="Times New Roman"/>
                        <w:color w:val="auto"/>
                        <w:sz w:val="28"/>
                        <w:szCs w:val="28"/>
                        <w:u w:val="none"/>
                      </w:rPr>
                      <w:t>Thông tư 18/2021/TT-BGTVT quy định về tổ chức và hoạt động của Cảng vụ đường thuỷ nội địa do Bộ trưởng Bộ Giao thông vận tải ban hành</w:t>
                    </w:r>
                  </w:hyperlink>
                </w:p>
                <w:p w:rsidR="00450FF5" w:rsidRPr="000D5960" w:rsidRDefault="00450FF5" w:rsidP="00E00C71">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01/11/2021</w:t>
                  </w:r>
                </w:p>
              </w:tc>
            </w:tr>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3.</w:t>
                  </w:r>
                </w:p>
              </w:tc>
              <w:tc>
                <w:tcPr>
                  <w:tcW w:w="0" w:type="auto"/>
                  <w:tcMar>
                    <w:top w:w="0" w:type="dxa"/>
                    <w:left w:w="0" w:type="dxa"/>
                    <w:bottom w:w="0" w:type="dxa"/>
                    <w:right w:w="0" w:type="dxa"/>
                  </w:tcMar>
                  <w:hideMark/>
                </w:tcPr>
                <w:p w:rsidR="00E00C71" w:rsidRPr="000D5960" w:rsidRDefault="00E611A2" w:rsidP="00E00C71">
                  <w:pPr>
                    <w:jc w:val="both"/>
                    <w:rPr>
                      <w:rFonts w:ascii="Times New Roman" w:hAnsi="Times New Roman" w:cs="Times New Roman"/>
                      <w:sz w:val="28"/>
                      <w:szCs w:val="28"/>
                    </w:rPr>
                  </w:pPr>
                  <w:hyperlink r:id="rId42" w:tgtFrame="_blank" w:history="1">
                    <w:r w:rsidR="00450FF5" w:rsidRPr="000D5960">
                      <w:rPr>
                        <w:rStyle w:val="Hyperlink"/>
                        <w:rFonts w:ascii="Times New Roman" w:hAnsi="Times New Roman" w:cs="Times New Roman"/>
                        <w:color w:val="auto"/>
                        <w:sz w:val="28"/>
                        <w:szCs w:val="28"/>
                        <w:u w:val="none"/>
                      </w:rPr>
                      <w:t>Thông tư 08/2021/TT-BGTVT Quy chuẩn kỹ thuật quốc gia về cảng biển do Bộ Giao thông vận tải ban hành</w:t>
                    </w:r>
                  </w:hyperlink>
                </w:p>
                <w:p w:rsidR="00450FF5" w:rsidRPr="000D5960" w:rsidRDefault="00450FF5" w:rsidP="00E00C71">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01/11/2021</w:t>
                  </w:r>
                </w:p>
              </w:tc>
            </w:tr>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4.</w:t>
                  </w:r>
                </w:p>
              </w:tc>
              <w:tc>
                <w:tcPr>
                  <w:tcW w:w="0" w:type="auto"/>
                  <w:tcMar>
                    <w:top w:w="0" w:type="dxa"/>
                    <w:left w:w="0" w:type="dxa"/>
                    <w:bottom w:w="0" w:type="dxa"/>
                    <w:right w:w="0" w:type="dxa"/>
                  </w:tcMar>
                  <w:hideMark/>
                </w:tcPr>
                <w:p w:rsidR="00E00C71" w:rsidRPr="000D5960" w:rsidRDefault="00E611A2" w:rsidP="00E00C71">
                  <w:pPr>
                    <w:jc w:val="both"/>
                    <w:rPr>
                      <w:rFonts w:ascii="Times New Roman" w:hAnsi="Times New Roman" w:cs="Times New Roman"/>
                      <w:sz w:val="28"/>
                      <w:szCs w:val="28"/>
                    </w:rPr>
                  </w:pPr>
                  <w:hyperlink r:id="rId43" w:tgtFrame="_blank" w:history="1">
                    <w:r w:rsidR="00450FF5" w:rsidRPr="000D5960">
                      <w:rPr>
                        <w:rStyle w:val="Hyperlink"/>
                        <w:rFonts w:ascii="Times New Roman" w:hAnsi="Times New Roman" w:cs="Times New Roman"/>
                        <w:color w:val="auto"/>
                        <w:sz w:val="28"/>
                        <w:szCs w:val="28"/>
                        <w:u w:val="none"/>
                      </w:rPr>
                      <w:t>Thông tư 09/2021/TT-BGTVT Quy chuẩn kỹ thuật quốc gia về cảng cạn do Bộ Giao thông vận tải ban hành</w:t>
                    </w:r>
                  </w:hyperlink>
                </w:p>
                <w:p w:rsidR="00450FF5" w:rsidRPr="000D5960" w:rsidRDefault="00450FF5" w:rsidP="00E00C71">
                  <w:pPr>
                    <w:jc w:val="both"/>
                    <w:rPr>
                      <w:rFonts w:ascii="Times New Roman" w:hAnsi="Times New Roman" w:cs="Times New Roman"/>
                      <w:sz w:val="28"/>
                      <w:szCs w:val="28"/>
                    </w:rPr>
                  </w:pPr>
                  <w:r w:rsidRPr="000D5960">
                    <w:rPr>
                      <w:rFonts w:ascii="Times New Roman" w:hAnsi="Times New Roman" w:cs="Times New Roman"/>
                      <w:b/>
                      <w:bCs/>
                      <w:i/>
                      <w:iCs/>
                      <w:sz w:val="28"/>
                      <w:szCs w:val="28"/>
                    </w:rPr>
                    <w:t>gày hiệu lực:</w:t>
                  </w:r>
                  <w:r w:rsidRPr="000D5960">
                    <w:rPr>
                      <w:rFonts w:ascii="Times New Roman" w:hAnsi="Times New Roman" w:cs="Times New Roman"/>
                      <w:b/>
                      <w:bCs/>
                      <w:sz w:val="28"/>
                      <w:szCs w:val="28"/>
                    </w:rPr>
                    <w:t> 01/11/2021</w:t>
                  </w:r>
                </w:p>
              </w:tc>
            </w:tr>
            <w:tr w:rsidR="00450FF5" w:rsidRPr="000D5960" w:rsidTr="00E00C71">
              <w:tc>
                <w:tcPr>
                  <w:tcW w:w="225" w:type="dxa"/>
                  <w:tcMar>
                    <w:top w:w="0" w:type="dxa"/>
                    <w:left w:w="0" w:type="dxa"/>
                    <w:bottom w:w="0" w:type="dxa"/>
                    <w:right w:w="0" w:type="dxa"/>
                  </w:tcMar>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5</w:t>
                  </w:r>
                </w:p>
              </w:tc>
              <w:tc>
                <w:tcPr>
                  <w:tcW w:w="0" w:type="auto"/>
                  <w:tcMar>
                    <w:top w:w="0" w:type="dxa"/>
                    <w:left w:w="0" w:type="dxa"/>
                    <w:bottom w:w="0" w:type="dxa"/>
                    <w:right w:w="0" w:type="dxa"/>
                  </w:tcMar>
                </w:tcPr>
                <w:p w:rsidR="00064915" w:rsidRPr="000D5960" w:rsidRDefault="00E611A2" w:rsidP="00064915">
                  <w:pPr>
                    <w:jc w:val="both"/>
                    <w:rPr>
                      <w:rFonts w:ascii="Times New Roman" w:hAnsi="Times New Roman" w:cs="Times New Roman"/>
                      <w:sz w:val="28"/>
                      <w:szCs w:val="28"/>
                    </w:rPr>
                  </w:pPr>
                  <w:hyperlink r:id="rId44" w:tgtFrame="_blank" w:history="1">
                    <w:r w:rsidR="00064915" w:rsidRPr="000D5960">
                      <w:rPr>
                        <w:rStyle w:val="Hyperlink"/>
                        <w:rFonts w:ascii="Times New Roman" w:hAnsi="Times New Roman" w:cs="Times New Roman"/>
                        <w:color w:val="auto"/>
                        <w:sz w:val="28"/>
                        <w:szCs w:val="28"/>
                        <w:u w:val="none"/>
                      </w:rPr>
                      <w:t>Thông tư 14/2021/TT-BXD hướng dẫn xác định chi phí bảo trì công trình xây dựng do Bộ trưởng Bộ Xây dựng ban hành</w:t>
                    </w:r>
                  </w:hyperlink>
                </w:p>
                <w:p w:rsidR="00450FF5" w:rsidRPr="000D5960" w:rsidRDefault="00064915" w:rsidP="0006491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01/11/2021</w:t>
                  </w:r>
                </w:p>
              </w:tc>
            </w:tr>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6.</w:t>
                  </w:r>
                </w:p>
              </w:tc>
              <w:tc>
                <w:tcPr>
                  <w:tcW w:w="0" w:type="auto"/>
                  <w:tcMar>
                    <w:top w:w="0" w:type="dxa"/>
                    <w:left w:w="0" w:type="dxa"/>
                    <w:bottom w:w="0" w:type="dxa"/>
                    <w:right w:w="0" w:type="dxa"/>
                  </w:tcMar>
                  <w:hideMark/>
                </w:tcPr>
                <w:p w:rsidR="00E00C71" w:rsidRPr="000D5960" w:rsidRDefault="00E611A2" w:rsidP="00E00C71">
                  <w:pPr>
                    <w:jc w:val="both"/>
                    <w:rPr>
                      <w:rFonts w:ascii="Times New Roman" w:hAnsi="Times New Roman" w:cs="Times New Roman"/>
                      <w:sz w:val="28"/>
                      <w:szCs w:val="28"/>
                    </w:rPr>
                  </w:pPr>
                  <w:hyperlink r:id="rId45" w:tgtFrame="_blank" w:history="1">
                    <w:r w:rsidR="00450FF5" w:rsidRPr="000D5960">
                      <w:rPr>
                        <w:rStyle w:val="Hyperlink"/>
                        <w:rFonts w:ascii="Times New Roman" w:hAnsi="Times New Roman" w:cs="Times New Roman"/>
                        <w:color w:val="auto"/>
                        <w:sz w:val="28"/>
                        <w:szCs w:val="28"/>
                        <w:u w:val="none"/>
                      </w:rPr>
                      <w:t>Thông tư 20/2021/TT-BGTVT về Quy chế phối hợp giữa doanh nghiệp được giao quản lý tài sản kết cấu hạ tầng hàng không với cơ quan thực hiện chức năng quản lý nhà nước chuyên ngành hàng không do Bộ trưởng Bộ Giao thông vận tải ban hành</w:t>
                    </w:r>
                  </w:hyperlink>
                </w:p>
                <w:p w:rsidR="00450FF5" w:rsidRPr="000D5960" w:rsidRDefault="00450FF5" w:rsidP="00E00C71">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10/11/2021</w:t>
                  </w:r>
                </w:p>
              </w:tc>
            </w:tr>
          </w:tbl>
          <w:p w:rsidR="00450FF5" w:rsidRPr="000D5960" w:rsidRDefault="00450FF5">
            <w:pPr>
              <w:rPr>
                <w:rFonts w:ascii="Times New Roman" w:hAnsi="Times New Roman" w:cs="Times New Roman"/>
                <w:sz w:val="28"/>
                <w:szCs w:val="28"/>
              </w:rPr>
            </w:pPr>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rsidP="00450FF5">
            <w:pPr>
              <w:rPr>
                <w:rFonts w:ascii="Times New Roman" w:hAnsi="Times New Roman" w:cs="Times New Roman"/>
                <w:b/>
                <w:bCs/>
                <w:sz w:val="28"/>
                <w:szCs w:val="28"/>
              </w:rPr>
            </w:pPr>
            <w:bookmarkStart w:id="12" w:name="field22"/>
            <w:bookmarkEnd w:id="12"/>
            <w:r w:rsidRPr="000D5960">
              <w:rPr>
                <w:rFonts w:ascii="Times New Roman" w:hAnsi="Times New Roman" w:cs="Times New Roman"/>
                <w:b/>
                <w:bCs/>
                <w:sz w:val="28"/>
                <w:szCs w:val="28"/>
              </w:rPr>
              <w:t>Giáo dục</w:t>
            </w:r>
          </w:p>
          <w:tbl>
            <w:tblPr>
              <w:tblW w:w="0" w:type="auto"/>
              <w:tblCellMar>
                <w:top w:w="38" w:type="dxa"/>
                <w:left w:w="38" w:type="dxa"/>
                <w:bottom w:w="38" w:type="dxa"/>
                <w:right w:w="38" w:type="dxa"/>
              </w:tblCellMar>
              <w:tblLook w:val="04A0"/>
            </w:tblPr>
            <w:tblGrid>
              <w:gridCol w:w="225"/>
              <w:gridCol w:w="8849"/>
            </w:tblGrid>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1.</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46" w:tgtFrame="_blank" w:history="1">
                    <w:r w:rsidR="00450FF5" w:rsidRPr="000D5960">
                      <w:rPr>
                        <w:rStyle w:val="Hyperlink"/>
                        <w:rFonts w:ascii="Times New Roman" w:hAnsi="Times New Roman" w:cs="Times New Roman"/>
                        <w:color w:val="auto"/>
                        <w:sz w:val="28"/>
                        <w:szCs w:val="28"/>
                        <w:u w:val="none"/>
                      </w:rPr>
                      <w:t>Thông tư 26/2021/TT-BGDĐT quy định về hoạt động nghiên cứu khoa học của sinh viên trong cơ sở giáo dục đại học do Bộ trưởng Bộ Giáo dục và Đào tạo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02/11/2021</w:t>
                  </w:r>
                </w:p>
              </w:tc>
            </w:tr>
            <w:tr w:rsidR="00450FF5" w:rsidRPr="000D5960">
              <w:tc>
                <w:tcPr>
                  <w:tcW w:w="225" w:type="dxa"/>
                  <w:tcMar>
                    <w:top w:w="0" w:type="dxa"/>
                    <w:left w:w="0" w:type="dxa"/>
                    <w:bottom w:w="0" w:type="dxa"/>
                    <w:right w:w="0" w:type="dxa"/>
                  </w:tcMar>
                  <w:hideMark/>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2</w:t>
                  </w:r>
                  <w:r w:rsidR="00450FF5" w:rsidRPr="000D5960">
                    <w:rPr>
                      <w:rFonts w:ascii="Times New Roman" w:hAnsi="Times New Roman" w:cs="Times New Roman"/>
                      <w:sz w:val="28"/>
                      <w:szCs w:val="28"/>
                    </w:rPr>
                    <w:t>.</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47" w:tgtFrame="_blank" w:history="1">
                    <w:r w:rsidR="00450FF5" w:rsidRPr="000D5960">
                      <w:rPr>
                        <w:rStyle w:val="Hyperlink"/>
                        <w:rFonts w:ascii="Times New Roman" w:hAnsi="Times New Roman" w:cs="Times New Roman"/>
                        <w:color w:val="auto"/>
                        <w:sz w:val="28"/>
                        <w:szCs w:val="28"/>
                        <w:u w:val="none"/>
                      </w:rPr>
                      <w:t>Thông tư 83/2021/TT-BTC hướng dẫn quản lý kinh phí tập huấn, bồi dưỡng giáo viên và cán bộ quản lý cơ sở giáo dục để thực hiện chương trình mới, sách giáo khoa mới giáo dục phổ thông do Bộ trưởng Bộ Tài chính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20/11/2021</w:t>
                  </w:r>
                </w:p>
              </w:tc>
            </w:tr>
            <w:tr w:rsidR="00450FF5" w:rsidRPr="000D5960">
              <w:tc>
                <w:tcPr>
                  <w:tcW w:w="225" w:type="dxa"/>
                  <w:tcMar>
                    <w:top w:w="0" w:type="dxa"/>
                    <w:left w:w="0" w:type="dxa"/>
                    <w:bottom w:w="0" w:type="dxa"/>
                    <w:right w:w="0" w:type="dxa"/>
                  </w:tcMar>
                  <w:hideMark/>
                </w:tcPr>
                <w:p w:rsidR="00450FF5" w:rsidRPr="000D5960" w:rsidRDefault="00064915">
                  <w:pPr>
                    <w:rPr>
                      <w:rFonts w:ascii="Times New Roman" w:hAnsi="Times New Roman" w:cs="Times New Roman"/>
                      <w:sz w:val="28"/>
                      <w:szCs w:val="28"/>
                    </w:rPr>
                  </w:pPr>
                  <w:r w:rsidRPr="000D5960">
                    <w:rPr>
                      <w:rFonts w:ascii="Times New Roman" w:hAnsi="Times New Roman" w:cs="Times New Roman"/>
                      <w:sz w:val="28"/>
                      <w:szCs w:val="28"/>
                    </w:rPr>
                    <w:t>3</w:t>
                  </w:r>
                  <w:r w:rsidR="00450FF5" w:rsidRPr="000D5960">
                    <w:rPr>
                      <w:rFonts w:ascii="Times New Roman" w:hAnsi="Times New Roman" w:cs="Times New Roman"/>
                      <w:sz w:val="28"/>
                      <w:szCs w:val="28"/>
                    </w:rPr>
                    <w:t>.</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48" w:tgtFrame="_blank" w:history="1">
                    <w:r w:rsidR="00450FF5" w:rsidRPr="000D5960">
                      <w:rPr>
                        <w:rStyle w:val="Hyperlink"/>
                        <w:rFonts w:ascii="Times New Roman" w:hAnsi="Times New Roman" w:cs="Times New Roman"/>
                        <w:color w:val="auto"/>
                        <w:sz w:val="28"/>
                        <w:szCs w:val="28"/>
                        <w:u w:val="none"/>
                      </w:rPr>
                      <w:t>Thông tư 27/2021/TT-BGDĐT về Quy chế thi đánh giá năng lực tiếng Việt theo Khung năng lực tiếng Việt dùng cho người nước ngoài do Bộ trưởng Bộ Giáo dục và Đào tạo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22/11/2021</w:t>
                  </w:r>
                </w:p>
              </w:tc>
            </w:tr>
          </w:tbl>
          <w:p w:rsidR="00450FF5" w:rsidRPr="000D5960" w:rsidRDefault="00450FF5">
            <w:pPr>
              <w:rPr>
                <w:rFonts w:ascii="Times New Roman" w:hAnsi="Times New Roman" w:cs="Times New Roman"/>
                <w:sz w:val="28"/>
                <w:szCs w:val="28"/>
              </w:rPr>
            </w:pPr>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rsidP="00450FF5">
            <w:pPr>
              <w:rPr>
                <w:rFonts w:ascii="Times New Roman" w:hAnsi="Times New Roman" w:cs="Times New Roman"/>
                <w:b/>
                <w:bCs/>
                <w:sz w:val="28"/>
                <w:szCs w:val="28"/>
              </w:rPr>
            </w:pPr>
            <w:bookmarkStart w:id="13" w:name="field23"/>
            <w:bookmarkEnd w:id="13"/>
            <w:r w:rsidRPr="000D5960">
              <w:rPr>
                <w:rFonts w:ascii="Times New Roman" w:hAnsi="Times New Roman" w:cs="Times New Roman"/>
                <w:b/>
                <w:bCs/>
                <w:sz w:val="28"/>
                <w:szCs w:val="28"/>
              </w:rPr>
              <w:t>Tài nguyên - Môi trường</w:t>
            </w:r>
          </w:p>
          <w:tbl>
            <w:tblPr>
              <w:tblW w:w="0" w:type="auto"/>
              <w:tblCellMar>
                <w:top w:w="38" w:type="dxa"/>
                <w:left w:w="38" w:type="dxa"/>
                <w:bottom w:w="38" w:type="dxa"/>
                <w:right w:w="38" w:type="dxa"/>
              </w:tblCellMar>
              <w:tblLook w:val="04A0"/>
            </w:tblPr>
            <w:tblGrid>
              <w:gridCol w:w="225"/>
              <w:gridCol w:w="8849"/>
            </w:tblGrid>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1.</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49" w:tgtFrame="_blank" w:history="1">
                    <w:r w:rsidR="00450FF5" w:rsidRPr="000D5960">
                      <w:rPr>
                        <w:rStyle w:val="Hyperlink"/>
                        <w:rFonts w:ascii="Times New Roman" w:hAnsi="Times New Roman" w:cs="Times New Roman"/>
                        <w:color w:val="auto"/>
                        <w:sz w:val="28"/>
                        <w:szCs w:val="28"/>
                        <w:u w:val="none"/>
                      </w:rPr>
                      <w:t>Thông tư 16/2021/TT-BTNMT quy định về xây dựng định mức kinh tế - kỹ thuật thuộc phạm vi quản lý nhà nước của Bộ Tài nguyên và Môi trường</w:t>
                    </w:r>
                  </w:hyperlink>
                  <w:r w:rsidR="00450FF5" w:rsidRPr="000D5960">
                    <w:rPr>
                      <w:rFonts w:ascii="Times New Roman" w:hAnsi="Times New Roman" w:cs="Times New Roman"/>
                      <w:sz w:val="28"/>
                      <w:szCs w:val="28"/>
                    </w:rPr>
                    <w:br/>
                  </w:r>
                  <w:r w:rsidR="00450FF5" w:rsidRPr="000D5960">
                    <w:rPr>
                      <w:rFonts w:ascii="Times New Roman" w:hAnsi="Times New Roman" w:cs="Times New Roman"/>
                      <w:b/>
                      <w:bCs/>
                      <w:i/>
                      <w:iCs/>
                      <w:sz w:val="28"/>
                      <w:szCs w:val="28"/>
                    </w:rPr>
                    <w:t>Ngày hiệu lực:</w:t>
                  </w:r>
                  <w:r w:rsidR="00450FF5" w:rsidRPr="000D5960">
                    <w:rPr>
                      <w:rFonts w:ascii="Times New Roman" w:hAnsi="Times New Roman" w:cs="Times New Roman"/>
                      <w:b/>
                      <w:bCs/>
                      <w:sz w:val="28"/>
                      <w:szCs w:val="28"/>
                    </w:rPr>
                    <w:t> 15/11/2021</w:t>
                  </w:r>
                </w:p>
              </w:tc>
            </w:tr>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2.</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50" w:tgtFrame="_blank" w:history="1">
                    <w:r w:rsidR="00450FF5" w:rsidRPr="000D5960">
                      <w:rPr>
                        <w:rStyle w:val="Hyperlink"/>
                        <w:rFonts w:ascii="Times New Roman" w:hAnsi="Times New Roman" w:cs="Times New Roman"/>
                        <w:color w:val="auto"/>
                        <w:sz w:val="28"/>
                        <w:szCs w:val="28"/>
                        <w:u w:val="none"/>
                      </w:rPr>
                      <w:t>Thông tư 17/2021/TT-BTNMT quy định về giám sát khai thác, sử dụng tài nguyên nước do Bộ trưởng Bộ Tài nguyên và Môi trường ban hành</w:t>
                    </w:r>
                  </w:hyperlink>
                  <w:r w:rsidR="00450FF5" w:rsidRPr="000D5960">
                    <w:rPr>
                      <w:rFonts w:ascii="Times New Roman" w:hAnsi="Times New Roman" w:cs="Times New Roman"/>
                      <w:sz w:val="28"/>
                      <w:szCs w:val="28"/>
                    </w:rPr>
                    <w:br/>
                  </w:r>
                  <w:r w:rsidR="00450FF5" w:rsidRPr="000D5960">
                    <w:rPr>
                      <w:rFonts w:ascii="Times New Roman" w:hAnsi="Times New Roman" w:cs="Times New Roman"/>
                      <w:b/>
                      <w:bCs/>
                      <w:i/>
                      <w:iCs/>
                      <w:sz w:val="28"/>
                      <w:szCs w:val="28"/>
                    </w:rPr>
                    <w:t>Ngày hiệu lực:</w:t>
                  </w:r>
                  <w:r w:rsidR="00450FF5" w:rsidRPr="000D5960">
                    <w:rPr>
                      <w:rFonts w:ascii="Times New Roman" w:hAnsi="Times New Roman" w:cs="Times New Roman"/>
                      <w:b/>
                      <w:bCs/>
                      <w:sz w:val="28"/>
                      <w:szCs w:val="28"/>
                    </w:rPr>
                    <w:t> 30/11/2021</w:t>
                  </w:r>
                </w:p>
              </w:tc>
            </w:tr>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3.</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51" w:tgtFrame="_blank" w:history="1">
                    <w:r w:rsidR="00450FF5" w:rsidRPr="000D5960">
                      <w:rPr>
                        <w:rStyle w:val="Hyperlink"/>
                        <w:rFonts w:ascii="Times New Roman" w:hAnsi="Times New Roman" w:cs="Times New Roman"/>
                        <w:color w:val="auto"/>
                        <w:sz w:val="28"/>
                        <w:szCs w:val="28"/>
                        <w:u w:val="none"/>
                      </w:rPr>
                      <w:t>Nghị định 84/2021/NĐ-CP sửa đổi Nghị định 06/2019/NĐ-CP về quản lý thực vật rừng, động vật rừng nguy cấp, quý, hiếm và thực thi Công ước về buôn bán quốc tế các loài động vật, thực vật hoang dã nguy cấp</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30/11/2021</w:t>
                  </w:r>
                </w:p>
              </w:tc>
            </w:tr>
          </w:tbl>
          <w:p w:rsidR="00450FF5" w:rsidRPr="000D5960" w:rsidRDefault="00450FF5">
            <w:pPr>
              <w:rPr>
                <w:rFonts w:ascii="Times New Roman" w:hAnsi="Times New Roman" w:cs="Times New Roman"/>
                <w:sz w:val="28"/>
                <w:szCs w:val="28"/>
              </w:rPr>
            </w:pPr>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rsidP="00450FF5">
            <w:pPr>
              <w:rPr>
                <w:rFonts w:ascii="Times New Roman" w:hAnsi="Times New Roman" w:cs="Times New Roman"/>
                <w:b/>
                <w:bCs/>
                <w:sz w:val="28"/>
                <w:szCs w:val="28"/>
              </w:rPr>
            </w:pPr>
            <w:bookmarkStart w:id="14" w:name="field24"/>
            <w:bookmarkEnd w:id="14"/>
            <w:r w:rsidRPr="000D5960">
              <w:rPr>
                <w:rFonts w:ascii="Times New Roman" w:hAnsi="Times New Roman" w:cs="Times New Roman"/>
                <w:b/>
                <w:bCs/>
                <w:sz w:val="28"/>
                <w:szCs w:val="28"/>
              </w:rPr>
              <w:t>Thể thao - Y tế</w:t>
            </w:r>
          </w:p>
          <w:tbl>
            <w:tblPr>
              <w:tblW w:w="0" w:type="auto"/>
              <w:tblCellMar>
                <w:top w:w="38" w:type="dxa"/>
                <w:left w:w="38" w:type="dxa"/>
                <w:bottom w:w="38" w:type="dxa"/>
                <w:right w:w="38" w:type="dxa"/>
              </w:tblCellMar>
              <w:tblLook w:val="04A0"/>
            </w:tblPr>
            <w:tblGrid>
              <w:gridCol w:w="225"/>
              <w:gridCol w:w="8849"/>
            </w:tblGrid>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1.</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52" w:tgtFrame="_blank" w:history="1">
                    <w:r w:rsidR="00450FF5" w:rsidRPr="000D5960">
                      <w:rPr>
                        <w:rStyle w:val="Hyperlink"/>
                        <w:rFonts w:ascii="Times New Roman" w:hAnsi="Times New Roman" w:cs="Times New Roman"/>
                        <w:color w:val="auto"/>
                        <w:sz w:val="28"/>
                        <w:szCs w:val="28"/>
                        <w:u w:val="none"/>
                      </w:rPr>
                      <w:t>Thông tư 14/2021/TT-BYT quy định về mã số, tiêu chuẩn chức danh nghề nghiệp và xếp lương viên chức khúc xạ nhãn khoa do Bộ trưởng Bộ Y tế ban hành</w:t>
                    </w:r>
                  </w:hyperlink>
                  <w:r w:rsidR="00450FF5" w:rsidRPr="000D5960">
                    <w:rPr>
                      <w:rFonts w:ascii="Times New Roman" w:hAnsi="Times New Roman" w:cs="Times New Roman"/>
                      <w:sz w:val="28"/>
                      <w:szCs w:val="28"/>
                    </w:rPr>
                    <w:br/>
                  </w:r>
                  <w:r w:rsidR="00450FF5" w:rsidRPr="000D5960">
                    <w:rPr>
                      <w:rFonts w:ascii="Times New Roman" w:hAnsi="Times New Roman" w:cs="Times New Roman"/>
                      <w:b/>
                      <w:bCs/>
                      <w:i/>
                      <w:iCs/>
                      <w:sz w:val="28"/>
                      <w:szCs w:val="28"/>
                    </w:rPr>
                    <w:t>Ngày hiệu lực:</w:t>
                  </w:r>
                  <w:r w:rsidR="00450FF5" w:rsidRPr="000D5960">
                    <w:rPr>
                      <w:rFonts w:ascii="Times New Roman" w:hAnsi="Times New Roman" w:cs="Times New Roman"/>
                      <w:b/>
                      <w:bCs/>
                      <w:sz w:val="28"/>
                      <w:szCs w:val="28"/>
                    </w:rPr>
                    <w:t> 01/11/2021</w:t>
                  </w:r>
                </w:p>
              </w:tc>
            </w:tr>
            <w:tr w:rsidR="00450FF5" w:rsidRPr="000D5960">
              <w:tc>
                <w:tcPr>
                  <w:tcW w:w="225" w:type="dxa"/>
                  <w:tcMar>
                    <w:top w:w="0" w:type="dxa"/>
                    <w:left w:w="0" w:type="dxa"/>
                    <w:bottom w:w="0" w:type="dxa"/>
                    <w:right w:w="0" w:type="dxa"/>
                  </w:tcMar>
                  <w:hideMark/>
                </w:tcPr>
                <w:p w:rsidR="00450FF5" w:rsidRPr="000D5960" w:rsidRDefault="00E00C71">
                  <w:pPr>
                    <w:rPr>
                      <w:rFonts w:ascii="Times New Roman" w:hAnsi="Times New Roman" w:cs="Times New Roman"/>
                      <w:sz w:val="28"/>
                      <w:szCs w:val="28"/>
                    </w:rPr>
                  </w:pPr>
                  <w:r w:rsidRPr="000D5960">
                    <w:rPr>
                      <w:rFonts w:ascii="Times New Roman" w:hAnsi="Times New Roman" w:cs="Times New Roman"/>
                      <w:sz w:val="28"/>
                      <w:szCs w:val="28"/>
                    </w:rPr>
                    <w:t>2</w:t>
                  </w:r>
                  <w:r w:rsidR="00450FF5" w:rsidRPr="000D5960">
                    <w:rPr>
                      <w:rFonts w:ascii="Times New Roman" w:hAnsi="Times New Roman" w:cs="Times New Roman"/>
                      <w:sz w:val="28"/>
                      <w:szCs w:val="28"/>
                    </w:rPr>
                    <w:t>.</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53" w:tgtFrame="_blank" w:history="1">
                    <w:r w:rsidR="00450FF5" w:rsidRPr="000D5960">
                      <w:rPr>
                        <w:rStyle w:val="Hyperlink"/>
                        <w:rFonts w:ascii="Times New Roman" w:hAnsi="Times New Roman" w:cs="Times New Roman"/>
                        <w:color w:val="auto"/>
                        <w:sz w:val="28"/>
                        <w:szCs w:val="28"/>
                        <w:u w:val="none"/>
                      </w:rPr>
                      <w:t>Thông tư 15/2021/TT-BYT sửa đổi Thông tư 15/2019/TT-BYT quy định về việc đấu thầu thuốc tại các cơ sở y tế công lập do Bộ trưởng Bộ Y tế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15/11/2021</w:t>
                  </w:r>
                </w:p>
              </w:tc>
            </w:tr>
          </w:tbl>
          <w:p w:rsidR="00450FF5" w:rsidRPr="000D5960" w:rsidRDefault="00450FF5">
            <w:pPr>
              <w:rPr>
                <w:rFonts w:ascii="Times New Roman" w:hAnsi="Times New Roman" w:cs="Times New Roman"/>
                <w:sz w:val="28"/>
                <w:szCs w:val="28"/>
              </w:rPr>
            </w:pPr>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rsidP="00450FF5">
            <w:pPr>
              <w:rPr>
                <w:rFonts w:ascii="Times New Roman" w:hAnsi="Times New Roman" w:cs="Times New Roman"/>
                <w:b/>
                <w:bCs/>
                <w:sz w:val="28"/>
                <w:szCs w:val="28"/>
              </w:rPr>
            </w:pPr>
            <w:bookmarkStart w:id="15" w:name="field26"/>
            <w:bookmarkEnd w:id="15"/>
            <w:r w:rsidRPr="000D5960">
              <w:rPr>
                <w:rFonts w:ascii="Times New Roman" w:hAnsi="Times New Roman" w:cs="Times New Roman"/>
                <w:b/>
                <w:bCs/>
                <w:sz w:val="28"/>
                <w:szCs w:val="28"/>
              </w:rPr>
              <w:t>Văn hóa - Xã hội</w:t>
            </w:r>
          </w:p>
          <w:tbl>
            <w:tblPr>
              <w:tblW w:w="0" w:type="auto"/>
              <w:tblCellMar>
                <w:top w:w="38" w:type="dxa"/>
                <w:left w:w="38" w:type="dxa"/>
                <w:bottom w:w="38" w:type="dxa"/>
                <w:right w:w="38" w:type="dxa"/>
              </w:tblCellMar>
              <w:tblLook w:val="04A0"/>
            </w:tblPr>
            <w:tblGrid>
              <w:gridCol w:w="225"/>
              <w:gridCol w:w="8849"/>
            </w:tblGrid>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1.</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54" w:tgtFrame="_blank" w:history="1">
                    <w:r w:rsidR="00450FF5" w:rsidRPr="000D5960">
                      <w:rPr>
                        <w:rStyle w:val="Hyperlink"/>
                        <w:rFonts w:ascii="Times New Roman" w:hAnsi="Times New Roman" w:cs="Times New Roman"/>
                        <w:color w:val="auto"/>
                        <w:sz w:val="28"/>
                        <w:szCs w:val="28"/>
                        <w:u w:val="none"/>
                      </w:rPr>
                      <w:t>Thông tư 76/2021/TT-BTC hướng dẫn Khoản 1 và Khoản 2 Điều 31 Nghị định 20/2021/NĐ-CP quy định chính sách trợ giúp xã hội đối với đối tượng bảo trợ xã hội do Bộ trưởng Bộ Tài chính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01/11/2021</w:t>
                  </w:r>
                </w:p>
              </w:tc>
            </w:tr>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2.</w:t>
                  </w:r>
                </w:p>
              </w:tc>
              <w:tc>
                <w:tcPr>
                  <w:tcW w:w="0" w:type="auto"/>
                  <w:tcMar>
                    <w:top w:w="0" w:type="dxa"/>
                    <w:left w:w="0" w:type="dxa"/>
                    <w:bottom w:w="0" w:type="dxa"/>
                    <w:right w:w="0" w:type="dxa"/>
                  </w:tcMar>
                  <w:hideMark/>
                </w:tcPr>
                <w:p w:rsidR="00E00C71" w:rsidRPr="000D5960" w:rsidRDefault="00E611A2">
                  <w:pPr>
                    <w:jc w:val="both"/>
                    <w:rPr>
                      <w:rFonts w:ascii="Times New Roman" w:hAnsi="Times New Roman" w:cs="Times New Roman"/>
                      <w:sz w:val="28"/>
                      <w:szCs w:val="28"/>
                    </w:rPr>
                  </w:pPr>
                  <w:hyperlink r:id="rId55" w:tgtFrame="_blank" w:history="1">
                    <w:r w:rsidR="00450FF5" w:rsidRPr="000D5960">
                      <w:rPr>
                        <w:rStyle w:val="Hyperlink"/>
                        <w:rFonts w:ascii="Times New Roman" w:hAnsi="Times New Roman" w:cs="Times New Roman"/>
                        <w:color w:val="auto"/>
                        <w:sz w:val="28"/>
                        <w:szCs w:val="28"/>
                        <w:u w:val="none"/>
                      </w:rPr>
                      <w:t>Thông tư 08/2021/TT-BVHTTDL hướng dẫn chức năng, nhiệm vụ, quyền hạn của Sở Văn hóa, Thể thao và Du lịch, Sở Văn hóa và Thể thao, Sở Du lịch thuộc Ủy ban nhân dân cấp tỉnh; Phòng Văn hóa và Thông tin thuộc Ủy ban nhân dân cấp huyện do Bộ trưởng Bộ Văn hóa, Thể thao và Du lịch ban hành</w:t>
                    </w:r>
                  </w:hyperlink>
                </w:p>
                <w:p w:rsidR="00450FF5" w:rsidRPr="000D5960" w:rsidRDefault="00450FF5">
                  <w:pPr>
                    <w:jc w:val="both"/>
                    <w:rPr>
                      <w:rFonts w:ascii="Times New Roman" w:hAnsi="Times New Roman" w:cs="Times New Roman"/>
                      <w:sz w:val="28"/>
                      <w:szCs w:val="28"/>
                    </w:rPr>
                  </w:pPr>
                  <w:r w:rsidRPr="000D5960">
                    <w:rPr>
                      <w:rFonts w:ascii="Times New Roman" w:hAnsi="Times New Roman" w:cs="Times New Roman"/>
                      <w:b/>
                      <w:bCs/>
                      <w:i/>
                      <w:iCs/>
                      <w:sz w:val="28"/>
                      <w:szCs w:val="28"/>
                    </w:rPr>
                    <w:t>Ngày hiệu lực:</w:t>
                  </w:r>
                  <w:r w:rsidRPr="000D5960">
                    <w:rPr>
                      <w:rFonts w:ascii="Times New Roman" w:hAnsi="Times New Roman" w:cs="Times New Roman"/>
                      <w:b/>
                      <w:bCs/>
                      <w:sz w:val="28"/>
                      <w:szCs w:val="28"/>
                    </w:rPr>
                    <w:t> 01/11/2021</w:t>
                  </w:r>
                </w:p>
              </w:tc>
            </w:tr>
          </w:tbl>
          <w:p w:rsidR="00450FF5" w:rsidRPr="000D5960" w:rsidRDefault="00450FF5">
            <w:pPr>
              <w:rPr>
                <w:rFonts w:ascii="Times New Roman" w:hAnsi="Times New Roman" w:cs="Times New Roman"/>
                <w:sz w:val="28"/>
                <w:szCs w:val="28"/>
              </w:rPr>
            </w:pPr>
          </w:p>
        </w:tc>
      </w:tr>
      <w:tr w:rsidR="00450FF5" w:rsidRPr="000D5960" w:rsidTr="00450FF5">
        <w:tc>
          <w:tcPr>
            <w:tcW w:w="0" w:type="auto"/>
            <w:shd w:val="clear" w:color="auto" w:fill="FFFFFF"/>
            <w:tcMar>
              <w:top w:w="0" w:type="dxa"/>
              <w:left w:w="0" w:type="dxa"/>
              <w:bottom w:w="0" w:type="dxa"/>
              <w:right w:w="0" w:type="dxa"/>
            </w:tcMar>
            <w:vAlign w:val="center"/>
            <w:hideMark/>
          </w:tcPr>
          <w:p w:rsidR="00450FF5" w:rsidRPr="000D5960" w:rsidRDefault="00450FF5" w:rsidP="00450FF5">
            <w:pPr>
              <w:rPr>
                <w:rFonts w:ascii="Times New Roman" w:hAnsi="Times New Roman" w:cs="Times New Roman"/>
                <w:b/>
                <w:bCs/>
                <w:sz w:val="28"/>
                <w:szCs w:val="28"/>
              </w:rPr>
            </w:pPr>
            <w:bookmarkStart w:id="16" w:name="field27"/>
            <w:bookmarkEnd w:id="16"/>
            <w:r w:rsidRPr="000D5960">
              <w:rPr>
                <w:rFonts w:ascii="Times New Roman" w:hAnsi="Times New Roman" w:cs="Times New Roman"/>
                <w:b/>
                <w:bCs/>
                <w:sz w:val="28"/>
                <w:szCs w:val="28"/>
              </w:rPr>
              <w:t>Lĩnh vực khác</w:t>
            </w:r>
          </w:p>
          <w:tbl>
            <w:tblPr>
              <w:tblW w:w="0" w:type="auto"/>
              <w:tblCellMar>
                <w:top w:w="38" w:type="dxa"/>
                <w:left w:w="38" w:type="dxa"/>
                <w:bottom w:w="38" w:type="dxa"/>
                <w:right w:w="38" w:type="dxa"/>
              </w:tblCellMar>
              <w:tblLook w:val="04A0"/>
            </w:tblPr>
            <w:tblGrid>
              <w:gridCol w:w="225"/>
              <w:gridCol w:w="8849"/>
            </w:tblGrid>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1.</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56" w:tgtFrame="_blank" w:history="1">
                    <w:r w:rsidR="00450FF5" w:rsidRPr="000D5960">
                      <w:rPr>
                        <w:rStyle w:val="Hyperlink"/>
                        <w:rFonts w:ascii="Times New Roman" w:hAnsi="Times New Roman" w:cs="Times New Roman"/>
                        <w:color w:val="auto"/>
                        <w:sz w:val="28"/>
                        <w:szCs w:val="28"/>
                        <w:u w:val="none"/>
                      </w:rPr>
                      <w:t>Thông tư 121/2021/TT-BQP về Quy trình kỹ thuật điều tra, khảo sát, rà phá bom mìn vật nổ do Bộ trưởng Bộ Quốc phòng ban hành</w:t>
                    </w:r>
                  </w:hyperlink>
                  <w:r w:rsidR="00450FF5" w:rsidRPr="000D5960">
                    <w:rPr>
                      <w:rFonts w:ascii="Times New Roman" w:hAnsi="Times New Roman" w:cs="Times New Roman"/>
                      <w:sz w:val="28"/>
                      <w:szCs w:val="28"/>
                    </w:rPr>
                    <w:br/>
                  </w:r>
                  <w:r w:rsidR="00450FF5" w:rsidRPr="000D5960">
                    <w:rPr>
                      <w:rFonts w:ascii="Times New Roman" w:hAnsi="Times New Roman" w:cs="Times New Roman"/>
                      <w:b/>
                      <w:bCs/>
                      <w:i/>
                      <w:iCs/>
                      <w:sz w:val="28"/>
                      <w:szCs w:val="28"/>
                    </w:rPr>
                    <w:t>Ngày hiệu lực:</w:t>
                  </w:r>
                  <w:r w:rsidR="00450FF5" w:rsidRPr="000D5960">
                    <w:rPr>
                      <w:rFonts w:ascii="Times New Roman" w:hAnsi="Times New Roman" w:cs="Times New Roman"/>
                      <w:b/>
                      <w:bCs/>
                      <w:sz w:val="28"/>
                      <w:szCs w:val="28"/>
                    </w:rPr>
                    <w:t> 05/11/2021</w:t>
                  </w:r>
                </w:p>
              </w:tc>
            </w:tr>
            <w:tr w:rsidR="00450FF5" w:rsidRPr="000D5960">
              <w:tc>
                <w:tcPr>
                  <w:tcW w:w="225" w:type="dxa"/>
                  <w:tcMar>
                    <w:top w:w="0" w:type="dxa"/>
                    <w:left w:w="0" w:type="dxa"/>
                    <w:bottom w:w="0" w:type="dxa"/>
                    <w:right w:w="0" w:type="dxa"/>
                  </w:tcMar>
                  <w:hideMark/>
                </w:tcPr>
                <w:p w:rsidR="00450FF5" w:rsidRPr="000D5960" w:rsidRDefault="00450FF5">
                  <w:pPr>
                    <w:rPr>
                      <w:rFonts w:ascii="Times New Roman" w:hAnsi="Times New Roman" w:cs="Times New Roman"/>
                      <w:sz w:val="28"/>
                      <w:szCs w:val="28"/>
                    </w:rPr>
                  </w:pPr>
                  <w:r w:rsidRPr="000D5960">
                    <w:rPr>
                      <w:rFonts w:ascii="Times New Roman" w:hAnsi="Times New Roman" w:cs="Times New Roman"/>
                      <w:sz w:val="28"/>
                      <w:szCs w:val="28"/>
                    </w:rPr>
                    <w:t>2.</w:t>
                  </w:r>
                </w:p>
              </w:tc>
              <w:tc>
                <w:tcPr>
                  <w:tcW w:w="0" w:type="auto"/>
                  <w:tcMar>
                    <w:top w:w="0" w:type="dxa"/>
                    <w:left w:w="0" w:type="dxa"/>
                    <w:bottom w:w="0" w:type="dxa"/>
                    <w:right w:w="0" w:type="dxa"/>
                  </w:tcMar>
                  <w:hideMark/>
                </w:tcPr>
                <w:p w:rsidR="00450FF5" w:rsidRPr="000D5960" w:rsidRDefault="00E611A2">
                  <w:pPr>
                    <w:jc w:val="both"/>
                    <w:rPr>
                      <w:rFonts w:ascii="Times New Roman" w:hAnsi="Times New Roman" w:cs="Times New Roman"/>
                      <w:sz w:val="28"/>
                      <w:szCs w:val="28"/>
                    </w:rPr>
                  </w:pPr>
                  <w:hyperlink r:id="rId57" w:tgtFrame="_blank" w:history="1">
                    <w:r w:rsidR="00450FF5" w:rsidRPr="000D5960">
                      <w:rPr>
                        <w:rStyle w:val="Hyperlink"/>
                        <w:rFonts w:ascii="Times New Roman" w:hAnsi="Times New Roman" w:cs="Times New Roman"/>
                        <w:color w:val="auto"/>
                        <w:sz w:val="28"/>
                        <w:szCs w:val="28"/>
                        <w:u w:val="none"/>
                      </w:rPr>
                      <w:t>Thông tư 129/2021/TT-BQP về Quy trình quản lý chất lượng trong điều tra, khảo sát và rà phá bom mìn vật nổ do Bộ trưởng Bộ Quốc phòng ban hành</w:t>
                    </w:r>
                  </w:hyperlink>
                  <w:r w:rsidR="00450FF5" w:rsidRPr="000D5960">
                    <w:rPr>
                      <w:rFonts w:ascii="Times New Roman" w:hAnsi="Times New Roman" w:cs="Times New Roman"/>
                      <w:sz w:val="28"/>
                      <w:szCs w:val="28"/>
                    </w:rPr>
                    <w:br/>
                  </w:r>
                  <w:r w:rsidR="00450FF5" w:rsidRPr="000D5960">
                    <w:rPr>
                      <w:rFonts w:ascii="Times New Roman" w:hAnsi="Times New Roman" w:cs="Times New Roman"/>
                      <w:b/>
                      <w:bCs/>
                      <w:i/>
                      <w:iCs/>
                      <w:sz w:val="28"/>
                      <w:szCs w:val="28"/>
                    </w:rPr>
                    <w:t>Ngày hiệu lực:</w:t>
                  </w:r>
                  <w:r w:rsidR="00450FF5" w:rsidRPr="000D5960">
                    <w:rPr>
                      <w:rFonts w:ascii="Times New Roman" w:hAnsi="Times New Roman" w:cs="Times New Roman"/>
                      <w:b/>
                      <w:bCs/>
                      <w:sz w:val="28"/>
                      <w:szCs w:val="28"/>
                    </w:rPr>
                    <w:t> 20/11/2021</w:t>
                  </w:r>
                </w:p>
              </w:tc>
            </w:tr>
          </w:tbl>
          <w:p w:rsidR="00450FF5" w:rsidRPr="000D5960" w:rsidRDefault="00450FF5">
            <w:pPr>
              <w:rPr>
                <w:rFonts w:ascii="Times New Roman" w:hAnsi="Times New Roman" w:cs="Times New Roman"/>
                <w:sz w:val="28"/>
                <w:szCs w:val="28"/>
              </w:rPr>
            </w:pPr>
          </w:p>
        </w:tc>
      </w:tr>
    </w:tbl>
    <w:p w:rsidR="00EA6ADA" w:rsidRPr="00450FF5" w:rsidRDefault="00EA6ADA" w:rsidP="00E0194E">
      <w:pPr>
        <w:pStyle w:val="NormalWeb"/>
        <w:spacing w:before="30" w:beforeAutospacing="0" w:after="30" w:afterAutospacing="0"/>
        <w:ind w:firstLine="3402"/>
        <w:jc w:val="both"/>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4B61F8" w:rsidTr="00942F3F">
        <w:tc>
          <w:tcPr>
            <w:tcW w:w="4643" w:type="dxa"/>
          </w:tcPr>
          <w:p w:rsidR="004B61F8" w:rsidRPr="00DA1E21" w:rsidRDefault="004B61F8" w:rsidP="00942F3F">
            <w:pPr>
              <w:spacing w:before="40" w:after="40"/>
              <w:jc w:val="center"/>
              <w:rPr>
                <w:rFonts w:ascii="Times New Roman" w:eastAsia="Times New Roman" w:hAnsi="Times New Roman" w:cs="Times New Roman"/>
                <w:b/>
                <w:bCs/>
                <w:color w:val="000000"/>
                <w:kern w:val="36"/>
                <w:sz w:val="24"/>
                <w:szCs w:val="24"/>
              </w:rPr>
            </w:pPr>
            <w:r w:rsidRPr="00DA1E21">
              <w:rPr>
                <w:rFonts w:ascii="Times New Roman" w:eastAsia="Times New Roman" w:hAnsi="Times New Roman" w:cs="Times New Roman"/>
                <w:b/>
                <w:bCs/>
                <w:color w:val="000000"/>
                <w:kern w:val="36"/>
                <w:sz w:val="24"/>
                <w:szCs w:val="24"/>
              </w:rPr>
              <w:t>NGƯỜI VIẾT BÀI</w:t>
            </w:r>
          </w:p>
          <w:p w:rsidR="004B61F8" w:rsidRPr="00DA1E21" w:rsidRDefault="004B61F8" w:rsidP="00942F3F">
            <w:pPr>
              <w:spacing w:before="40" w:after="40"/>
              <w:jc w:val="center"/>
              <w:rPr>
                <w:rFonts w:ascii="Times New Roman" w:hAnsi="Times New Roman" w:cs="Times New Roman"/>
                <w:b/>
                <w:color w:val="000000"/>
                <w:sz w:val="26"/>
                <w:szCs w:val="26"/>
              </w:rPr>
            </w:pPr>
          </w:p>
          <w:p w:rsidR="004B61F8" w:rsidRPr="00DA1E21" w:rsidRDefault="004B61F8" w:rsidP="00942F3F">
            <w:pPr>
              <w:spacing w:before="40" w:after="40"/>
              <w:jc w:val="center"/>
              <w:rPr>
                <w:rFonts w:ascii="Times New Roman" w:hAnsi="Times New Roman" w:cs="Times New Roman"/>
                <w:b/>
                <w:color w:val="000000"/>
                <w:sz w:val="26"/>
                <w:szCs w:val="26"/>
              </w:rPr>
            </w:pPr>
          </w:p>
          <w:p w:rsidR="004B61F8" w:rsidRPr="00DA1E21" w:rsidRDefault="004B61F8" w:rsidP="00942F3F">
            <w:pPr>
              <w:spacing w:before="40" w:after="40"/>
              <w:jc w:val="center"/>
              <w:rPr>
                <w:rFonts w:ascii="Times New Roman" w:hAnsi="Times New Roman" w:cs="Times New Roman"/>
                <w:b/>
                <w:color w:val="000000"/>
                <w:sz w:val="26"/>
                <w:szCs w:val="26"/>
              </w:rPr>
            </w:pPr>
          </w:p>
          <w:p w:rsidR="004B61F8" w:rsidRPr="00DA1E21" w:rsidRDefault="004B61F8" w:rsidP="00942F3F">
            <w:pPr>
              <w:spacing w:before="40" w:after="40"/>
              <w:jc w:val="center"/>
              <w:rPr>
                <w:rFonts w:ascii="Times New Roman" w:hAnsi="Times New Roman" w:cs="Times New Roman"/>
                <w:b/>
                <w:color w:val="000000"/>
                <w:sz w:val="26"/>
                <w:szCs w:val="26"/>
              </w:rPr>
            </w:pPr>
          </w:p>
          <w:p w:rsidR="004B61F8" w:rsidRPr="00DA1E21" w:rsidRDefault="000057A7" w:rsidP="00942F3F">
            <w:pPr>
              <w:spacing w:before="40" w:after="40"/>
              <w:jc w:val="center"/>
              <w:rPr>
                <w:rFonts w:ascii="Times New Roman" w:hAnsi="Times New Roman" w:cs="Times New Roman"/>
                <w:b/>
                <w:color w:val="000000"/>
                <w:sz w:val="26"/>
                <w:szCs w:val="26"/>
              </w:rPr>
            </w:pPr>
            <w:r w:rsidRPr="00DA1E21">
              <w:rPr>
                <w:rFonts w:ascii="Times New Roman" w:hAnsi="Times New Roman" w:cs="Times New Roman"/>
                <w:b/>
                <w:color w:val="000000"/>
                <w:sz w:val="28"/>
                <w:szCs w:val="28"/>
              </w:rPr>
              <w:t>Nguyễn Xuân Tào</w:t>
            </w:r>
          </w:p>
          <w:p w:rsidR="004B61F8" w:rsidRPr="00DA1E21" w:rsidRDefault="004B61F8" w:rsidP="000057A7">
            <w:pPr>
              <w:spacing w:before="40" w:after="40"/>
              <w:rPr>
                <w:rFonts w:ascii="Times New Roman" w:hAnsi="Times New Roman" w:cs="Times New Roman"/>
                <w:b/>
                <w:color w:val="000000"/>
                <w:sz w:val="28"/>
                <w:szCs w:val="28"/>
              </w:rPr>
            </w:pPr>
          </w:p>
        </w:tc>
        <w:tc>
          <w:tcPr>
            <w:tcW w:w="4643" w:type="dxa"/>
          </w:tcPr>
          <w:p w:rsidR="004B61F8" w:rsidRPr="00DA1E21" w:rsidRDefault="004B61F8" w:rsidP="00942F3F">
            <w:pPr>
              <w:spacing w:before="40" w:after="40"/>
              <w:jc w:val="center"/>
              <w:rPr>
                <w:rFonts w:ascii="Times New Roman" w:hAnsi="Times New Roman" w:cs="Times New Roman"/>
                <w:b/>
                <w:color w:val="000000"/>
                <w:sz w:val="24"/>
                <w:szCs w:val="24"/>
              </w:rPr>
            </w:pPr>
            <w:r w:rsidRPr="00DA1E21">
              <w:rPr>
                <w:rFonts w:ascii="Times New Roman" w:hAnsi="Times New Roman" w:cs="Times New Roman"/>
                <w:b/>
                <w:color w:val="000000"/>
                <w:sz w:val="24"/>
                <w:szCs w:val="24"/>
              </w:rPr>
              <w:t>DUYỆT CỦA BAN BIÊN TẬP</w:t>
            </w:r>
          </w:p>
          <w:p w:rsidR="004B61F8" w:rsidRPr="00DA1E21" w:rsidRDefault="004B61F8" w:rsidP="00942F3F">
            <w:pPr>
              <w:spacing w:before="40" w:after="40"/>
              <w:jc w:val="center"/>
              <w:rPr>
                <w:rFonts w:ascii="Times New Roman" w:hAnsi="Times New Roman" w:cs="Times New Roman"/>
                <w:b/>
                <w:color w:val="000000"/>
                <w:sz w:val="24"/>
                <w:szCs w:val="24"/>
              </w:rPr>
            </w:pPr>
          </w:p>
          <w:p w:rsidR="004B61F8" w:rsidRPr="00DA1E21" w:rsidRDefault="004B61F8" w:rsidP="00942F3F">
            <w:pPr>
              <w:spacing w:before="40" w:after="40"/>
              <w:jc w:val="center"/>
              <w:rPr>
                <w:rFonts w:ascii="Times New Roman" w:hAnsi="Times New Roman" w:cs="Times New Roman"/>
                <w:b/>
                <w:color w:val="000000"/>
                <w:sz w:val="24"/>
                <w:szCs w:val="24"/>
              </w:rPr>
            </w:pPr>
          </w:p>
          <w:p w:rsidR="004B61F8" w:rsidRPr="00DA1E21" w:rsidRDefault="004B61F8" w:rsidP="00942F3F">
            <w:pPr>
              <w:spacing w:before="40" w:after="40"/>
              <w:jc w:val="center"/>
              <w:rPr>
                <w:rFonts w:ascii="Times New Roman" w:hAnsi="Times New Roman" w:cs="Times New Roman"/>
                <w:b/>
                <w:color w:val="000000"/>
                <w:sz w:val="24"/>
                <w:szCs w:val="24"/>
              </w:rPr>
            </w:pPr>
          </w:p>
          <w:p w:rsidR="004B61F8" w:rsidRPr="00DA1E21" w:rsidRDefault="004B61F8" w:rsidP="00942F3F">
            <w:pPr>
              <w:spacing w:before="40" w:after="40"/>
              <w:jc w:val="center"/>
              <w:rPr>
                <w:rFonts w:ascii="Times New Roman" w:hAnsi="Times New Roman" w:cs="Times New Roman"/>
                <w:b/>
                <w:color w:val="000000"/>
                <w:sz w:val="24"/>
                <w:szCs w:val="24"/>
              </w:rPr>
            </w:pPr>
          </w:p>
          <w:p w:rsidR="004B61F8" w:rsidRPr="00DA1E21" w:rsidRDefault="004B61F8" w:rsidP="00942F3F">
            <w:pPr>
              <w:spacing w:before="40" w:after="40"/>
              <w:jc w:val="center"/>
              <w:rPr>
                <w:rFonts w:ascii="Times New Roman" w:hAnsi="Times New Roman" w:cs="Times New Roman"/>
                <w:b/>
                <w:color w:val="000000"/>
                <w:sz w:val="24"/>
                <w:szCs w:val="24"/>
              </w:rPr>
            </w:pPr>
          </w:p>
          <w:p w:rsidR="004B61F8" w:rsidRPr="00DA1E21" w:rsidRDefault="004B61F8" w:rsidP="00942F3F">
            <w:pPr>
              <w:spacing w:before="40" w:after="40"/>
              <w:jc w:val="center"/>
              <w:rPr>
                <w:rFonts w:ascii="Times New Roman" w:hAnsi="Times New Roman" w:cs="Times New Roman"/>
                <w:b/>
                <w:color w:val="000000"/>
                <w:sz w:val="28"/>
                <w:szCs w:val="28"/>
              </w:rPr>
            </w:pPr>
            <w:r w:rsidRPr="00DA1E21">
              <w:rPr>
                <w:rFonts w:ascii="Times New Roman" w:hAnsi="Times New Roman" w:cs="Times New Roman"/>
                <w:b/>
                <w:color w:val="000000"/>
                <w:sz w:val="28"/>
                <w:szCs w:val="28"/>
              </w:rPr>
              <w:t>Võ Tiến Sửu</w:t>
            </w:r>
          </w:p>
        </w:tc>
      </w:tr>
    </w:tbl>
    <w:p w:rsidR="00363F76" w:rsidRPr="00450FF5" w:rsidRDefault="00363F76" w:rsidP="00E0194E">
      <w:pPr>
        <w:pStyle w:val="NormalWeb"/>
        <w:shd w:val="clear" w:color="auto" w:fill="FFFFFF"/>
        <w:spacing w:before="30" w:beforeAutospacing="0" w:after="30" w:afterAutospacing="0"/>
        <w:ind w:firstLine="567"/>
        <w:jc w:val="both"/>
        <w:rPr>
          <w:sz w:val="28"/>
          <w:szCs w:val="28"/>
        </w:rPr>
      </w:pPr>
    </w:p>
    <w:p w:rsidR="00363F76" w:rsidRPr="00450FF5" w:rsidRDefault="00363F76" w:rsidP="00E0194E">
      <w:pPr>
        <w:pStyle w:val="NormalWeb"/>
        <w:shd w:val="clear" w:color="auto" w:fill="FFFFFF"/>
        <w:spacing w:before="30" w:beforeAutospacing="0" w:after="30" w:afterAutospacing="0"/>
        <w:ind w:firstLine="567"/>
        <w:jc w:val="both"/>
        <w:rPr>
          <w:sz w:val="28"/>
          <w:szCs w:val="28"/>
        </w:rPr>
      </w:pPr>
    </w:p>
    <w:p w:rsidR="00014750" w:rsidRPr="00450FF5" w:rsidRDefault="00014750" w:rsidP="00E0194E">
      <w:pPr>
        <w:spacing w:before="30" w:after="30" w:line="240" w:lineRule="auto"/>
        <w:ind w:firstLine="567"/>
        <w:jc w:val="both"/>
        <w:rPr>
          <w:rFonts w:ascii="Times New Roman" w:hAnsi="Times New Roman" w:cs="Times New Roman"/>
          <w:sz w:val="28"/>
          <w:szCs w:val="28"/>
        </w:rPr>
      </w:pPr>
    </w:p>
    <w:sectPr w:rsidR="00014750" w:rsidRPr="00450FF5" w:rsidSect="00BD780A">
      <w:footerReference w:type="default" r:id="rId58"/>
      <w:pgSz w:w="11909" w:h="16834"/>
      <w:pgMar w:top="993" w:right="1134" w:bottom="851" w:left="1701" w:header="720" w:footer="115"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A08" w:rsidRDefault="00085A08" w:rsidP="00E51A05">
      <w:pPr>
        <w:spacing w:after="0" w:line="240" w:lineRule="auto"/>
      </w:pPr>
      <w:r>
        <w:separator/>
      </w:r>
    </w:p>
  </w:endnote>
  <w:endnote w:type="continuationSeparator" w:id="1">
    <w:p w:rsidR="00085A08" w:rsidRDefault="00085A08" w:rsidP="00E51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1117247"/>
      <w:docPartObj>
        <w:docPartGallery w:val="Page Numbers (Bottom of Page)"/>
        <w:docPartUnique/>
      </w:docPartObj>
    </w:sdtPr>
    <w:sdtEndPr>
      <w:rPr>
        <w:rFonts w:ascii="Times New Roman" w:hAnsi="Times New Roman" w:cs="Times New Roman"/>
        <w:noProof/>
        <w:sz w:val="26"/>
        <w:szCs w:val="26"/>
      </w:rPr>
    </w:sdtEndPr>
    <w:sdtContent>
      <w:p w:rsidR="00690EDD" w:rsidRPr="00E51A05" w:rsidRDefault="00E611A2">
        <w:pPr>
          <w:pStyle w:val="Footer"/>
          <w:jc w:val="center"/>
          <w:rPr>
            <w:rFonts w:ascii="Times New Roman" w:hAnsi="Times New Roman" w:cs="Times New Roman"/>
            <w:sz w:val="26"/>
            <w:szCs w:val="26"/>
          </w:rPr>
        </w:pPr>
        <w:r w:rsidRPr="00E51A05">
          <w:rPr>
            <w:rFonts w:ascii="Times New Roman" w:hAnsi="Times New Roman" w:cs="Times New Roman"/>
            <w:sz w:val="26"/>
            <w:szCs w:val="26"/>
          </w:rPr>
          <w:fldChar w:fldCharType="begin"/>
        </w:r>
        <w:r w:rsidR="00690EDD" w:rsidRPr="00E51A05">
          <w:rPr>
            <w:rFonts w:ascii="Times New Roman" w:hAnsi="Times New Roman" w:cs="Times New Roman"/>
            <w:sz w:val="26"/>
            <w:szCs w:val="26"/>
          </w:rPr>
          <w:instrText xml:space="preserve"> PAGE   \* MERGEFORMAT </w:instrText>
        </w:r>
        <w:r w:rsidRPr="00E51A05">
          <w:rPr>
            <w:rFonts w:ascii="Times New Roman" w:hAnsi="Times New Roman" w:cs="Times New Roman"/>
            <w:sz w:val="26"/>
            <w:szCs w:val="26"/>
          </w:rPr>
          <w:fldChar w:fldCharType="separate"/>
        </w:r>
        <w:r w:rsidR="00612CF1">
          <w:rPr>
            <w:rFonts w:ascii="Times New Roman" w:hAnsi="Times New Roman" w:cs="Times New Roman"/>
            <w:noProof/>
            <w:sz w:val="26"/>
            <w:szCs w:val="26"/>
          </w:rPr>
          <w:t>6</w:t>
        </w:r>
        <w:r w:rsidRPr="00E51A05">
          <w:rPr>
            <w:rFonts w:ascii="Times New Roman" w:hAnsi="Times New Roman" w:cs="Times New Roman"/>
            <w:noProof/>
            <w:sz w:val="26"/>
            <w:szCs w:val="26"/>
          </w:rPr>
          <w:fldChar w:fldCharType="end"/>
        </w:r>
      </w:p>
    </w:sdtContent>
  </w:sdt>
  <w:p w:rsidR="00690EDD" w:rsidRDefault="00690E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A08" w:rsidRDefault="00085A08" w:rsidP="00E51A05">
      <w:pPr>
        <w:spacing w:after="0" w:line="240" w:lineRule="auto"/>
      </w:pPr>
      <w:r>
        <w:separator/>
      </w:r>
    </w:p>
  </w:footnote>
  <w:footnote w:type="continuationSeparator" w:id="1">
    <w:p w:rsidR="00085A08" w:rsidRDefault="00085A08" w:rsidP="00E51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A1C06"/>
    <w:multiLevelType w:val="multilevel"/>
    <w:tmpl w:val="926C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rawingGridVerticalSpacing w:val="163"/>
  <w:displayHorizontalDrawingGridEvery w:val="2"/>
  <w:displayVerticalDrawingGridEvery w:val="2"/>
  <w:characterSpacingControl w:val="doNotCompress"/>
  <w:footnotePr>
    <w:footnote w:id="0"/>
    <w:footnote w:id="1"/>
  </w:footnotePr>
  <w:endnotePr>
    <w:endnote w:id="0"/>
    <w:endnote w:id="1"/>
  </w:endnotePr>
  <w:compat/>
  <w:rsids>
    <w:rsidRoot w:val="00C011DB"/>
    <w:rsid w:val="000019B4"/>
    <w:rsid w:val="000026FF"/>
    <w:rsid w:val="000044AC"/>
    <w:rsid w:val="000057A7"/>
    <w:rsid w:val="00014750"/>
    <w:rsid w:val="00024DAA"/>
    <w:rsid w:val="00030195"/>
    <w:rsid w:val="00032BFD"/>
    <w:rsid w:val="00034131"/>
    <w:rsid w:val="00035B4D"/>
    <w:rsid w:val="00036CB1"/>
    <w:rsid w:val="00040AFF"/>
    <w:rsid w:val="0005397F"/>
    <w:rsid w:val="000631B9"/>
    <w:rsid w:val="00063918"/>
    <w:rsid w:val="00064915"/>
    <w:rsid w:val="00065835"/>
    <w:rsid w:val="000663D6"/>
    <w:rsid w:val="00085A08"/>
    <w:rsid w:val="00085E80"/>
    <w:rsid w:val="00092E8A"/>
    <w:rsid w:val="000B3013"/>
    <w:rsid w:val="000C3662"/>
    <w:rsid w:val="000D280B"/>
    <w:rsid w:val="000D55F4"/>
    <w:rsid w:val="000D5960"/>
    <w:rsid w:val="000E1AFC"/>
    <w:rsid w:val="000E3204"/>
    <w:rsid w:val="000E3247"/>
    <w:rsid w:val="000E5BC9"/>
    <w:rsid w:val="000F0FF5"/>
    <w:rsid w:val="000F6B1D"/>
    <w:rsid w:val="0010332D"/>
    <w:rsid w:val="001156BE"/>
    <w:rsid w:val="001302BB"/>
    <w:rsid w:val="00130507"/>
    <w:rsid w:val="00130FF9"/>
    <w:rsid w:val="00135111"/>
    <w:rsid w:val="00142112"/>
    <w:rsid w:val="00153334"/>
    <w:rsid w:val="00161A9B"/>
    <w:rsid w:val="00176C48"/>
    <w:rsid w:val="00181708"/>
    <w:rsid w:val="001863B4"/>
    <w:rsid w:val="00186653"/>
    <w:rsid w:val="001B2C4E"/>
    <w:rsid w:val="001C1357"/>
    <w:rsid w:val="001C32CF"/>
    <w:rsid w:val="001E337B"/>
    <w:rsid w:val="001E6281"/>
    <w:rsid w:val="001F333F"/>
    <w:rsid w:val="001F7488"/>
    <w:rsid w:val="00202A93"/>
    <w:rsid w:val="00203D56"/>
    <w:rsid w:val="00211B25"/>
    <w:rsid w:val="00215E6B"/>
    <w:rsid w:val="00277905"/>
    <w:rsid w:val="00277A5C"/>
    <w:rsid w:val="002946D7"/>
    <w:rsid w:val="00296839"/>
    <w:rsid w:val="00297929"/>
    <w:rsid w:val="002A2F94"/>
    <w:rsid w:val="002A46F4"/>
    <w:rsid w:val="002C0D40"/>
    <w:rsid w:val="002C0D8B"/>
    <w:rsid w:val="002C3742"/>
    <w:rsid w:val="002D0F7C"/>
    <w:rsid w:val="002D2E62"/>
    <w:rsid w:val="002D71C5"/>
    <w:rsid w:val="002D79C5"/>
    <w:rsid w:val="002E508F"/>
    <w:rsid w:val="00312533"/>
    <w:rsid w:val="00322317"/>
    <w:rsid w:val="0033084A"/>
    <w:rsid w:val="00350C68"/>
    <w:rsid w:val="00363A6F"/>
    <w:rsid w:val="00363F76"/>
    <w:rsid w:val="0037712B"/>
    <w:rsid w:val="00385225"/>
    <w:rsid w:val="003A39EB"/>
    <w:rsid w:val="003A455C"/>
    <w:rsid w:val="003A5535"/>
    <w:rsid w:val="003B3684"/>
    <w:rsid w:val="003B5D04"/>
    <w:rsid w:val="003D4A70"/>
    <w:rsid w:val="003E0F68"/>
    <w:rsid w:val="003F17D0"/>
    <w:rsid w:val="003F3B3B"/>
    <w:rsid w:val="003F49EB"/>
    <w:rsid w:val="004262EC"/>
    <w:rsid w:val="00430864"/>
    <w:rsid w:val="00431E93"/>
    <w:rsid w:val="0043329A"/>
    <w:rsid w:val="00436F5E"/>
    <w:rsid w:val="00450FF5"/>
    <w:rsid w:val="0045546B"/>
    <w:rsid w:val="00471E5C"/>
    <w:rsid w:val="00495069"/>
    <w:rsid w:val="004959E1"/>
    <w:rsid w:val="004A1405"/>
    <w:rsid w:val="004A2169"/>
    <w:rsid w:val="004A2DF1"/>
    <w:rsid w:val="004A648B"/>
    <w:rsid w:val="004A6521"/>
    <w:rsid w:val="004A7712"/>
    <w:rsid w:val="004B61F8"/>
    <w:rsid w:val="004C6C5D"/>
    <w:rsid w:val="004D0C74"/>
    <w:rsid w:val="004D2F0D"/>
    <w:rsid w:val="004D412F"/>
    <w:rsid w:val="004E5CD8"/>
    <w:rsid w:val="004E7A40"/>
    <w:rsid w:val="004F4321"/>
    <w:rsid w:val="00504F2D"/>
    <w:rsid w:val="00516E20"/>
    <w:rsid w:val="005322D7"/>
    <w:rsid w:val="005352FD"/>
    <w:rsid w:val="0053607C"/>
    <w:rsid w:val="0053796F"/>
    <w:rsid w:val="00540F5B"/>
    <w:rsid w:val="0054431C"/>
    <w:rsid w:val="00546434"/>
    <w:rsid w:val="00556E39"/>
    <w:rsid w:val="00561A71"/>
    <w:rsid w:val="00566D86"/>
    <w:rsid w:val="00567EA7"/>
    <w:rsid w:val="005702D6"/>
    <w:rsid w:val="00571D26"/>
    <w:rsid w:val="0057550A"/>
    <w:rsid w:val="005761C5"/>
    <w:rsid w:val="00576301"/>
    <w:rsid w:val="0057651C"/>
    <w:rsid w:val="00580606"/>
    <w:rsid w:val="005818EA"/>
    <w:rsid w:val="005B25A9"/>
    <w:rsid w:val="005B39D1"/>
    <w:rsid w:val="005B5FC7"/>
    <w:rsid w:val="005C3A0C"/>
    <w:rsid w:val="005C6AD4"/>
    <w:rsid w:val="005D0297"/>
    <w:rsid w:val="005D6261"/>
    <w:rsid w:val="005F165F"/>
    <w:rsid w:val="00601C36"/>
    <w:rsid w:val="00602DB1"/>
    <w:rsid w:val="00612CF1"/>
    <w:rsid w:val="0065384D"/>
    <w:rsid w:val="00655140"/>
    <w:rsid w:val="006668BE"/>
    <w:rsid w:val="0067665D"/>
    <w:rsid w:val="006833AE"/>
    <w:rsid w:val="00690EDD"/>
    <w:rsid w:val="00691062"/>
    <w:rsid w:val="006973C0"/>
    <w:rsid w:val="006A10A7"/>
    <w:rsid w:val="006A1406"/>
    <w:rsid w:val="006D5940"/>
    <w:rsid w:val="006D6D2C"/>
    <w:rsid w:val="006E07F7"/>
    <w:rsid w:val="006F0D30"/>
    <w:rsid w:val="00700F7F"/>
    <w:rsid w:val="00726EC1"/>
    <w:rsid w:val="00730465"/>
    <w:rsid w:val="00753C63"/>
    <w:rsid w:val="00756064"/>
    <w:rsid w:val="00763258"/>
    <w:rsid w:val="007662C0"/>
    <w:rsid w:val="00771182"/>
    <w:rsid w:val="007728EA"/>
    <w:rsid w:val="00774B38"/>
    <w:rsid w:val="00781C57"/>
    <w:rsid w:val="0078285D"/>
    <w:rsid w:val="0078565A"/>
    <w:rsid w:val="00785899"/>
    <w:rsid w:val="0079754B"/>
    <w:rsid w:val="00797A87"/>
    <w:rsid w:val="007A059C"/>
    <w:rsid w:val="007A6A77"/>
    <w:rsid w:val="007B68E5"/>
    <w:rsid w:val="007B6E88"/>
    <w:rsid w:val="007C2888"/>
    <w:rsid w:val="007C35AB"/>
    <w:rsid w:val="007E1918"/>
    <w:rsid w:val="007E4CD5"/>
    <w:rsid w:val="007F4F30"/>
    <w:rsid w:val="007F6F9A"/>
    <w:rsid w:val="008032AA"/>
    <w:rsid w:val="008148F2"/>
    <w:rsid w:val="00846EA2"/>
    <w:rsid w:val="0085780D"/>
    <w:rsid w:val="00865486"/>
    <w:rsid w:val="00881B4D"/>
    <w:rsid w:val="00882E5B"/>
    <w:rsid w:val="00883EB4"/>
    <w:rsid w:val="008A428F"/>
    <w:rsid w:val="008B1718"/>
    <w:rsid w:val="008B2B41"/>
    <w:rsid w:val="008B45E0"/>
    <w:rsid w:val="008E019A"/>
    <w:rsid w:val="008E365E"/>
    <w:rsid w:val="00901085"/>
    <w:rsid w:val="009169B1"/>
    <w:rsid w:val="00921783"/>
    <w:rsid w:val="00927817"/>
    <w:rsid w:val="00930C11"/>
    <w:rsid w:val="00932F87"/>
    <w:rsid w:val="00934787"/>
    <w:rsid w:val="00964862"/>
    <w:rsid w:val="009661E4"/>
    <w:rsid w:val="009678EE"/>
    <w:rsid w:val="00973434"/>
    <w:rsid w:val="009760A5"/>
    <w:rsid w:val="00982D13"/>
    <w:rsid w:val="00984B5C"/>
    <w:rsid w:val="00986CBE"/>
    <w:rsid w:val="00990414"/>
    <w:rsid w:val="0099375E"/>
    <w:rsid w:val="009B1251"/>
    <w:rsid w:val="009B16A5"/>
    <w:rsid w:val="009B25C8"/>
    <w:rsid w:val="009B5861"/>
    <w:rsid w:val="009C4924"/>
    <w:rsid w:val="009D55ED"/>
    <w:rsid w:val="009E2E65"/>
    <w:rsid w:val="009E30A3"/>
    <w:rsid w:val="009E31D7"/>
    <w:rsid w:val="009E3C4A"/>
    <w:rsid w:val="009E4256"/>
    <w:rsid w:val="009E4BB1"/>
    <w:rsid w:val="009F2876"/>
    <w:rsid w:val="00A014FC"/>
    <w:rsid w:val="00A13D5D"/>
    <w:rsid w:val="00A14283"/>
    <w:rsid w:val="00A15A5A"/>
    <w:rsid w:val="00A169CC"/>
    <w:rsid w:val="00A26332"/>
    <w:rsid w:val="00A45ECC"/>
    <w:rsid w:val="00A54967"/>
    <w:rsid w:val="00A646AE"/>
    <w:rsid w:val="00A65398"/>
    <w:rsid w:val="00A71CBF"/>
    <w:rsid w:val="00A846FD"/>
    <w:rsid w:val="00AB2FE5"/>
    <w:rsid w:val="00AB3268"/>
    <w:rsid w:val="00AC1663"/>
    <w:rsid w:val="00AD2A44"/>
    <w:rsid w:val="00AE076F"/>
    <w:rsid w:val="00AE7ADE"/>
    <w:rsid w:val="00AF5898"/>
    <w:rsid w:val="00B31A9E"/>
    <w:rsid w:val="00B344D5"/>
    <w:rsid w:val="00B34F8B"/>
    <w:rsid w:val="00B35BA3"/>
    <w:rsid w:val="00B377D8"/>
    <w:rsid w:val="00B50B88"/>
    <w:rsid w:val="00B52A89"/>
    <w:rsid w:val="00B7300F"/>
    <w:rsid w:val="00B75918"/>
    <w:rsid w:val="00B75CB2"/>
    <w:rsid w:val="00B82A4C"/>
    <w:rsid w:val="00B86CED"/>
    <w:rsid w:val="00B922A4"/>
    <w:rsid w:val="00B96D6E"/>
    <w:rsid w:val="00BB5ED1"/>
    <w:rsid w:val="00BC0B5A"/>
    <w:rsid w:val="00BC3478"/>
    <w:rsid w:val="00BC4A4F"/>
    <w:rsid w:val="00BD0800"/>
    <w:rsid w:val="00BD13AF"/>
    <w:rsid w:val="00BD157C"/>
    <w:rsid w:val="00BD2AEE"/>
    <w:rsid w:val="00BD4F01"/>
    <w:rsid w:val="00BD780A"/>
    <w:rsid w:val="00BE2548"/>
    <w:rsid w:val="00BE3A52"/>
    <w:rsid w:val="00BF0484"/>
    <w:rsid w:val="00C011DB"/>
    <w:rsid w:val="00C16F4B"/>
    <w:rsid w:val="00C26A70"/>
    <w:rsid w:val="00C46A60"/>
    <w:rsid w:val="00C53302"/>
    <w:rsid w:val="00C60EE3"/>
    <w:rsid w:val="00C65E39"/>
    <w:rsid w:val="00C67581"/>
    <w:rsid w:val="00C67728"/>
    <w:rsid w:val="00C835A2"/>
    <w:rsid w:val="00C86120"/>
    <w:rsid w:val="00C90814"/>
    <w:rsid w:val="00C93FC8"/>
    <w:rsid w:val="00C96C74"/>
    <w:rsid w:val="00C978F9"/>
    <w:rsid w:val="00CA6BDC"/>
    <w:rsid w:val="00CC4364"/>
    <w:rsid w:val="00CD55AE"/>
    <w:rsid w:val="00CE2FE8"/>
    <w:rsid w:val="00CE5254"/>
    <w:rsid w:val="00CF0511"/>
    <w:rsid w:val="00CF1382"/>
    <w:rsid w:val="00CF2143"/>
    <w:rsid w:val="00CF465B"/>
    <w:rsid w:val="00D07F4F"/>
    <w:rsid w:val="00D237FC"/>
    <w:rsid w:val="00D2577A"/>
    <w:rsid w:val="00D4479F"/>
    <w:rsid w:val="00D7528F"/>
    <w:rsid w:val="00D80B32"/>
    <w:rsid w:val="00D816E1"/>
    <w:rsid w:val="00D8621F"/>
    <w:rsid w:val="00D94832"/>
    <w:rsid w:val="00DB70D6"/>
    <w:rsid w:val="00DC0E19"/>
    <w:rsid w:val="00DC30D6"/>
    <w:rsid w:val="00DC7871"/>
    <w:rsid w:val="00DD4A00"/>
    <w:rsid w:val="00DD6295"/>
    <w:rsid w:val="00DD67F6"/>
    <w:rsid w:val="00DD6CF7"/>
    <w:rsid w:val="00DE4AAD"/>
    <w:rsid w:val="00DE4F52"/>
    <w:rsid w:val="00DF53A1"/>
    <w:rsid w:val="00E00C71"/>
    <w:rsid w:val="00E0194E"/>
    <w:rsid w:val="00E0224D"/>
    <w:rsid w:val="00E13131"/>
    <w:rsid w:val="00E353B3"/>
    <w:rsid w:val="00E3734A"/>
    <w:rsid w:val="00E51A05"/>
    <w:rsid w:val="00E611A2"/>
    <w:rsid w:val="00E63072"/>
    <w:rsid w:val="00E657C7"/>
    <w:rsid w:val="00E84797"/>
    <w:rsid w:val="00E9087F"/>
    <w:rsid w:val="00E91E3E"/>
    <w:rsid w:val="00EA054E"/>
    <w:rsid w:val="00EA6ADA"/>
    <w:rsid w:val="00EB0C1A"/>
    <w:rsid w:val="00EB745E"/>
    <w:rsid w:val="00EB7FF0"/>
    <w:rsid w:val="00EC748A"/>
    <w:rsid w:val="00ED22BF"/>
    <w:rsid w:val="00F05461"/>
    <w:rsid w:val="00F074B1"/>
    <w:rsid w:val="00F13FA1"/>
    <w:rsid w:val="00F24399"/>
    <w:rsid w:val="00F27A62"/>
    <w:rsid w:val="00F27FC3"/>
    <w:rsid w:val="00F33F85"/>
    <w:rsid w:val="00F54DBF"/>
    <w:rsid w:val="00F70DAA"/>
    <w:rsid w:val="00F915A4"/>
    <w:rsid w:val="00FA442D"/>
    <w:rsid w:val="00FB31EC"/>
    <w:rsid w:val="00FB63B9"/>
    <w:rsid w:val="00FB6B89"/>
    <w:rsid w:val="00FB7EC1"/>
    <w:rsid w:val="00FC59AB"/>
    <w:rsid w:val="00FD3289"/>
    <w:rsid w:val="00FD3D9B"/>
    <w:rsid w:val="00FD4419"/>
    <w:rsid w:val="00FD5258"/>
    <w:rsid w:val="00FE014B"/>
    <w:rsid w:val="00FE263D"/>
    <w:rsid w:val="00FE4262"/>
    <w:rsid w:val="00FE6D96"/>
    <w:rsid w:val="00FF614A"/>
    <w:rsid w:val="00FF65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1A2"/>
  </w:style>
  <w:style w:type="paragraph" w:styleId="Heading1">
    <w:name w:val="heading 1"/>
    <w:basedOn w:val="Normal"/>
    <w:next w:val="Normal"/>
    <w:link w:val="Heading1Char"/>
    <w:uiPriority w:val="9"/>
    <w:qFormat/>
    <w:rsid w:val="00601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43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7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67F6"/>
    <w:rPr>
      <w:color w:val="0000FF"/>
      <w:u w:val="single"/>
    </w:rPr>
  </w:style>
  <w:style w:type="character" w:styleId="Strong">
    <w:name w:val="Strong"/>
    <w:basedOn w:val="DefaultParagraphFont"/>
    <w:uiPriority w:val="22"/>
    <w:qFormat/>
    <w:rsid w:val="00DD67F6"/>
    <w:rPr>
      <w:b/>
      <w:bCs/>
    </w:rPr>
  </w:style>
  <w:style w:type="character" w:styleId="Emphasis">
    <w:name w:val="Emphasis"/>
    <w:basedOn w:val="DefaultParagraphFont"/>
    <w:uiPriority w:val="20"/>
    <w:qFormat/>
    <w:rsid w:val="00DD67F6"/>
    <w:rPr>
      <w:i/>
      <w:iCs/>
    </w:rPr>
  </w:style>
  <w:style w:type="paragraph" w:styleId="Header">
    <w:name w:val="header"/>
    <w:basedOn w:val="Normal"/>
    <w:link w:val="HeaderChar"/>
    <w:uiPriority w:val="99"/>
    <w:unhideWhenUsed/>
    <w:rsid w:val="00E51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05"/>
  </w:style>
  <w:style w:type="paragraph" w:styleId="Footer">
    <w:name w:val="footer"/>
    <w:basedOn w:val="Normal"/>
    <w:link w:val="FooterChar"/>
    <w:uiPriority w:val="99"/>
    <w:unhideWhenUsed/>
    <w:rsid w:val="00E51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05"/>
  </w:style>
  <w:style w:type="character" w:customStyle="1" w:styleId="Heading2Char">
    <w:name w:val="Heading 2 Char"/>
    <w:basedOn w:val="DefaultParagraphFont"/>
    <w:link w:val="Heading2"/>
    <w:uiPriority w:val="9"/>
    <w:rsid w:val="0054431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01C3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0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C3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771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12B"/>
    <w:rPr>
      <w:rFonts w:ascii="Arial" w:eastAsia="Times New Roman" w:hAnsi="Arial" w:cs="Arial"/>
      <w:vanish/>
      <w:sz w:val="16"/>
      <w:szCs w:val="16"/>
    </w:rPr>
  </w:style>
  <w:style w:type="character" w:customStyle="1" w:styleId="input-group-addon">
    <w:name w:val="input-group-addon"/>
    <w:basedOn w:val="DefaultParagraphFont"/>
    <w:rsid w:val="0037712B"/>
  </w:style>
  <w:style w:type="paragraph" w:styleId="z-BottomofForm">
    <w:name w:val="HTML Bottom of Form"/>
    <w:basedOn w:val="Normal"/>
    <w:next w:val="Normal"/>
    <w:link w:val="z-BottomofFormChar"/>
    <w:hidden/>
    <w:uiPriority w:val="99"/>
    <w:semiHidden/>
    <w:unhideWhenUsed/>
    <w:rsid w:val="003771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12B"/>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9E4BB1"/>
    <w:rPr>
      <w:color w:val="800080" w:themeColor="followedHyperlink"/>
      <w:u w:val="single"/>
    </w:rPr>
  </w:style>
  <w:style w:type="paragraph" w:styleId="ListParagraph">
    <w:name w:val="List Paragraph"/>
    <w:basedOn w:val="Normal"/>
    <w:uiPriority w:val="34"/>
    <w:qFormat/>
    <w:rsid w:val="001E337B"/>
    <w:pPr>
      <w:ind w:left="720"/>
      <w:contextualSpacing/>
    </w:pPr>
  </w:style>
  <w:style w:type="table" w:styleId="TableGrid">
    <w:name w:val="Table Grid"/>
    <w:basedOn w:val="TableNormal"/>
    <w:uiPriority w:val="59"/>
    <w:rsid w:val="00495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js-control-text">
    <w:name w:val="vjs-control-text"/>
    <w:basedOn w:val="DefaultParagraphFont"/>
    <w:rsid w:val="001E6281"/>
  </w:style>
  <w:style w:type="character" w:customStyle="1" w:styleId="vjs-control-text-loaded-percentage">
    <w:name w:val="vjs-control-text-loaded-percentage"/>
    <w:basedOn w:val="DefaultParagraphFont"/>
    <w:rsid w:val="001E6281"/>
  </w:style>
  <w:style w:type="character" w:customStyle="1" w:styleId="trv-currenttime">
    <w:name w:val="trv-currenttime"/>
    <w:basedOn w:val="DefaultParagraphFont"/>
    <w:rsid w:val="001E6281"/>
  </w:style>
  <w:style w:type="character" w:customStyle="1" w:styleId="timedivider">
    <w:name w:val="timedivider"/>
    <w:basedOn w:val="DefaultParagraphFont"/>
    <w:rsid w:val="001E6281"/>
  </w:style>
  <w:style w:type="character" w:customStyle="1" w:styleId="trv-duration">
    <w:name w:val="trv-duration"/>
    <w:basedOn w:val="DefaultParagraphFont"/>
    <w:rsid w:val="001E62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1C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443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67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67F6"/>
    <w:rPr>
      <w:color w:val="0000FF"/>
      <w:u w:val="single"/>
    </w:rPr>
  </w:style>
  <w:style w:type="character" w:styleId="Strong">
    <w:name w:val="Strong"/>
    <w:basedOn w:val="DefaultParagraphFont"/>
    <w:uiPriority w:val="22"/>
    <w:qFormat/>
    <w:rsid w:val="00DD67F6"/>
    <w:rPr>
      <w:b/>
      <w:bCs/>
    </w:rPr>
  </w:style>
  <w:style w:type="character" w:styleId="Emphasis">
    <w:name w:val="Emphasis"/>
    <w:basedOn w:val="DefaultParagraphFont"/>
    <w:uiPriority w:val="20"/>
    <w:qFormat/>
    <w:rsid w:val="00DD67F6"/>
    <w:rPr>
      <w:i/>
      <w:iCs/>
    </w:rPr>
  </w:style>
  <w:style w:type="paragraph" w:styleId="Header">
    <w:name w:val="header"/>
    <w:basedOn w:val="Normal"/>
    <w:link w:val="HeaderChar"/>
    <w:uiPriority w:val="99"/>
    <w:unhideWhenUsed/>
    <w:rsid w:val="00E51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A05"/>
  </w:style>
  <w:style w:type="paragraph" w:styleId="Footer">
    <w:name w:val="footer"/>
    <w:basedOn w:val="Normal"/>
    <w:link w:val="FooterChar"/>
    <w:uiPriority w:val="99"/>
    <w:unhideWhenUsed/>
    <w:rsid w:val="00E51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A05"/>
  </w:style>
  <w:style w:type="character" w:customStyle="1" w:styleId="Heading2Char">
    <w:name w:val="Heading 2 Char"/>
    <w:basedOn w:val="DefaultParagraphFont"/>
    <w:link w:val="Heading2"/>
    <w:uiPriority w:val="9"/>
    <w:rsid w:val="0054431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01C3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01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C3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771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12B"/>
    <w:rPr>
      <w:rFonts w:ascii="Arial" w:eastAsia="Times New Roman" w:hAnsi="Arial" w:cs="Arial"/>
      <w:vanish/>
      <w:sz w:val="16"/>
      <w:szCs w:val="16"/>
    </w:rPr>
  </w:style>
  <w:style w:type="character" w:customStyle="1" w:styleId="input-group-addon">
    <w:name w:val="input-group-addon"/>
    <w:basedOn w:val="DefaultParagraphFont"/>
    <w:rsid w:val="0037712B"/>
  </w:style>
  <w:style w:type="paragraph" w:styleId="z-BottomofForm">
    <w:name w:val="HTML Bottom of Form"/>
    <w:basedOn w:val="Normal"/>
    <w:next w:val="Normal"/>
    <w:link w:val="z-BottomofFormChar"/>
    <w:hidden/>
    <w:uiPriority w:val="99"/>
    <w:semiHidden/>
    <w:unhideWhenUsed/>
    <w:rsid w:val="003771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12B"/>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9E4BB1"/>
    <w:rPr>
      <w:color w:val="800080" w:themeColor="followedHyperlink"/>
      <w:u w:val="single"/>
    </w:rPr>
  </w:style>
  <w:style w:type="paragraph" w:styleId="ListParagraph">
    <w:name w:val="List Paragraph"/>
    <w:basedOn w:val="Normal"/>
    <w:uiPriority w:val="34"/>
    <w:qFormat/>
    <w:rsid w:val="001E337B"/>
    <w:pPr>
      <w:ind w:left="720"/>
      <w:contextualSpacing/>
    </w:pPr>
  </w:style>
  <w:style w:type="table" w:styleId="TableGrid">
    <w:name w:val="Table Grid"/>
    <w:basedOn w:val="TableNormal"/>
    <w:uiPriority w:val="59"/>
    <w:rsid w:val="00495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js-control-text">
    <w:name w:val="vjs-control-text"/>
    <w:basedOn w:val="DefaultParagraphFont"/>
    <w:rsid w:val="001E6281"/>
  </w:style>
  <w:style w:type="character" w:customStyle="1" w:styleId="vjs-control-text-loaded-percentage">
    <w:name w:val="vjs-control-text-loaded-percentage"/>
    <w:basedOn w:val="DefaultParagraphFont"/>
    <w:rsid w:val="001E6281"/>
  </w:style>
  <w:style w:type="character" w:customStyle="1" w:styleId="trv-currenttime">
    <w:name w:val="trv-currenttime"/>
    <w:basedOn w:val="DefaultParagraphFont"/>
    <w:rsid w:val="001E6281"/>
  </w:style>
  <w:style w:type="character" w:customStyle="1" w:styleId="timedivider">
    <w:name w:val="timedivider"/>
    <w:basedOn w:val="DefaultParagraphFont"/>
    <w:rsid w:val="001E6281"/>
  </w:style>
  <w:style w:type="character" w:customStyle="1" w:styleId="trv-duration">
    <w:name w:val="trv-duration"/>
    <w:basedOn w:val="DefaultParagraphFont"/>
    <w:rsid w:val="001E6281"/>
  </w:style>
</w:styles>
</file>

<file path=word/webSettings.xml><?xml version="1.0" encoding="utf-8"?>
<w:webSettings xmlns:r="http://schemas.openxmlformats.org/officeDocument/2006/relationships" xmlns:w="http://schemas.openxmlformats.org/wordprocessingml/2006/main">
  <w:divs>
    <w:div w:id="115031981">
      <w:bodyDiv w:val="1"/>
      <w:marLeft w:val="0"/>
      <w:marRight w:val="0"/>
      <w:marTop w:val="0"/>
      <w:marBottom w:val="0"/>
      <w:divBdr>
        <w:top w:val="none" w:sz="0" w:space="0" w:color="auto"/>
        <w:left w:val="none" w:sz="0" w:space="0" w:color="auto"/>
        <w:bottom w:val="none" w:sz="0" w:space="0" w:color="auto"/>
        <w:right w:val="none" w:sz="0" w:space="0" w:color="auto"/>
      </w:divBdr>
      <w:divsChild>
        <w:div w:id="221596844">
          <w:marLeft w:val="0"/>
          <w:marRight w:val="0"/>
          <w:marTop w:val="0"/>
          <w:marBottom w:val="0"/>
          <w:divBdr>
            <w:top w:val="none" w:sz="0" w:space="0" w:color="auto"/>
            <w:left w:val="none" w:sz="0" w:space="0" w:color="auto"/>
            <w:bottom w:val="none" w:sz="0" w:space="0" w:color="auto"/>
            <w:right w:val="none" w:sz="0" w:space="0" w:color="auto"/>
          </w:divBdr>
          <w:divsChild>
            <w:div w:id="1513400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131244">
      <w:bodyDiv w:val="1"/>
      <w:marLeft w:val="0"/>
      <w:marRight w:val="0"/>
      <w:marTop w:val="0"/>
      <w:marBottom w:val="0"/>
      <w:divBdr>
        <w:top w:val="none" w:sz="0" w:space="0" w:color="auto"/>
        <w:left w:val="none" w:sz="0" w:space="0" w:color="auto"/>
        <w:bottom w:val="none" w:sz="0" w:space="0" w:color="auto"/>
        <w:right w:val="none" w:sz="0" w:space="0" w:color="auto"/>
      </w:divBdr>
    </w:div>
    <w:div w:id="208077263">
      <w:bodyDiv w:val="1"/>
      <w:marLeft w:val="0"/>
      <w:marRight w:val="0"/>
      <w:marTop w:val="0"/>
      <w:marBottom w:val="0"/>
      <w:divBdr>
        <w:top w:val="none" w:sz="0" w:space="0" w:color="auto"/>
        <w:left w:val="none" w:sz="0" w:space="0" w:color="auto"/>
        <w:bottom w:val="none" w:sz="0" w:space="0" w:color="auto"/>
        <w:right w:val="none" w:sz="0" w:space="0" w:color="auto"/>
      </w:divBdr>
    </w:div>
    <w:div w:id="246961222">
      <w:bodyDiv w:val="1"/>
      <w:marLeft w:val="0"/>
      <w:marRight w:val="0"/>
      <w:marTop w:val="0"/>
      <w:marBottom w:val="0"/>
      <w:divBdr>
        <w:top w:val="none" w:sz="0" w:space="0" w:color="auto"/>
        <w:left w:val="none" w:sz="0" w:space="0" w:color="auto"/>
        <w:bottom w:val="none" w:sz="0" w:space="0" w:color="auto"/>
        <w:right w:val="none" w:sz="0" w:space="0" w:color="auto"/>
      </w:divBdr>
      <w:divsChild>
        <w:div w:id="558857245">
          <w:marLeft w:val="0"/>
          <w:marRight w:val="0"/>
          <w:marTop w:val="75"/>
          <w:marBottom w:val="0"/>
          <w:divBdr>
            <w:top w:val="none" w:sz="0" w:space="0" w:color="auto"/>
            <w:left w:val="none" w:sz="0" w:space="0" w:color="auto"/>
            <w:bottom w:val="none" w:sz="0" w:space="0" w:color="auto"/>
            <w:right w:val="none" w:sz="0" w:space="0" w:color="auto"/>
          </w:divBdr>
          <w:divsChild>
            <w:div w:id="1507482708">
              <w:marLeft w:val="0"/>
              <w:marRight w:val="0"/>
              <w:marTop w:val="0"/>
              <w:marBottom w:val="0"/>
              <w:divBdr>
                <w:top w:val="none" w:sz="0" w:space="0" w:color="auto"/>
                <w:left w:val="none" w:sz="0" w:space="0" w:color="auto"/>
                <w:bottom w:val="none" w:sz="0" w:space="0" w:color="auto"/>
                <w:right w:val="none" w:sz="0" w:space="0" w:color="auto"/>
              </w:divBdr>
              <w:divsChild>
                <w:div w:id="200291547">
                  <w:marLeft w:val="0"/>
                  <w:marRight w:val="0"/>
                  <w:marTop w:val="0"/>
                  <w:marBottom w:val="0"/>
                  <w:divBdr>
                    <w:top w:val="none" w:sz="0" w:space="0" w:color="auto"/>
                    <w:left w:val="none" w:sz="0" w:space="0" w:color="auto"/>
                    <w:bottom w:val="none" w:sz="0" w:space="0" w:color="auto"/>
                    <w:right w:val="none" w:sz="0" w:space="0" w:color="auto"/>
                  </w:divBdr>
                  <w:divsChild>
                    <w:div w:id="2054495221">
                      <w:marLeft w:val="0"/>
                      <w:marRight w:val="0"/>
                      <w:marTop w:val="0"/>
                      <w:marBottom w:val="0"/>
                      <w:divBdr>
                        <w:top w:val="none" w:sz="0" w:space="0" w:color="auto"/>
                        <w:left w:val="none" w:sz="0" w:space="0" w:color="auto"/>
                        <w:bottom w:val="none" w:sz="0" w:space="0" w:color="auto"/>
                        <w:right w:val="none" w:sz="0" w:space="0" w:color="auto"/>
                      </w:divBdr>
                      <w:divsChild>
                        <w:div w:id="1429279068">
                          <w:marLeft w:val="0"/>
                          <w:marRight w:val="0"/>
                          <w:marTop w:val="0"/>
                          <w:marBottom w:val="0"/>
                          <w:divBdr>
                            <w:top w:val="none" w:sz="0" w:space="0" w:color="auto"/>
                            <w:left w:val="none" w:sz="0" w:space="0" w:color="auto"/>
                            <w:bottom w:val="none" w:sz="0" w:space="0" w:color="auto"/>
                            <w:right w:val="none" w:sz="0" w:space="0" w:color="auto"/>
                          </w:divBdr>
                          <w:divsChild>
                            <w:div w:id="1706171896">
                              <w:marLeft w:val="0"/>
                              <w:marRight w:val="0"/>
                              <w:marTop w:val="0"/>
                              <w:marBottom w:val="0"/>
                              <w:divBdr>
                                <w:top w:val="none" w:sz="0" w:space="0" w:color="auto"/>
                                <w:left w:val="none" w:sz="0" w:space="0" w:color="auto"/>
                                <w:bottom w:val="none" w:sz="0" w:space="0" w:color="auto"/>
                                <w:right w:val="none" w:sz="0" w:space="0" w:color="auto"/>
                              </w:divBdr>
                              <w:divsChild>
                                <w:div w:id="2034068041">
                                  <w:marLeft w:val="0"/>
                                  <w:marRight w:val="0"/>
                                  <w:marTop w:val="0"/>
                                  <w:marBottom w:val="0"/>
                                  <w:divBdr>
                                    <w:top w:val="none" w:sz="0" w:space="0" w:color="auto"/>
                                    <w:left w:val="none" w:sz="0" w:space="0" w:color="auto"/>
                                    <w:bottom w:val="none" w:sz="0" w:space="0" w:color="auto"/>
                                    <w:right w:val="none" w:sz="0" w:space="0" w:color="auto"/>
                                  </w:divBdr>
                                </w:div>
                                <w:div w:id="1423918094">
                                  <w:marLeft w:val="108"/>
                                  <w:marRight w:val="108"/>
                                  <w:marTop w:val="0"/>
                                  <w:marBottom w:val="0"/>
                                  <w:divBdr>
                                    <w:top w:val="none" w:sz="0" w:space="0" w:color="auto"/>
                                    <w:left w:val="none" w:sz="0" w:space="0" w:color="auto"/>
                                    <w:bottom w:val="none" w:sz="0" w:space="0" w:color="auto"/>
                                    <w:right w:val="none" w:sz="0" w:space="0" w:color="auto"/>
                                  </w:divBdr>
                                  <w:divsChild>
                                    <w:div w:id="2858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760584">
              <w:marLeft w:val="0"/>
              <w:marRight w:val="0"/>
              <w:marTop w:val="120"/>
              <w:marBottom w:val="120"/>
              <w:divBdr>
                <w:top w:val="none" w:sz="0" w:space="0" w:color="auto"/>
                <w:left w:val="none" w:sz="0" w:space="0" w:color="auto"/>
                <w:bottom w:val="none" w:sz="0" w:space="0" w:color="auto"/>
                <w:right w:val="none" w:sz="0" w:space="0" w:color="auto"/>
              </w:divBdr>
              <w:divsChild>
                <w:div w:id="1641422397">
                  <w:marLeft w:val="0"/>
                  <w:marRight w:val="0"/>
                  <w:marTop w:val="0"/>
                  <w:marBottom w:val="0"/>
                  <w:divBdr>
                    <w:top w:val="none" w:sz="0" w:space="0" w:color="auto"/>
                    <w:left w:val="none" w:sz="0" w:space="0" w:color="auto"/>
                    <w:bottom w:val="none" w:sz="0" w:space="0" w:color="auto"/>
                    <w:right w:val="none" w:sz="0" w:space="0" w:color="auto"/>
                  </w:divBdr>
                  <w:divsChild>
                    <w:div w:id="1551306178">
                      <w:marLeft w:val="0"/>
                      <w:marRight w:val="0"/>
                      <w:marTop w:val="0"/>
                      <w:marBottom w:val="0"/>
                      <w:divBdr>
                        <w:top w:val="none" w:sz="0" w:space="0" w:color="auto"/>
                        <w:left w:val="none" w:sz="0" w:space="0" w:color="auto"/>
                        <w:bottom w:val="none" w:sz="0" w:space="0" w:color="auto"/>
                        <w:right w:val="none" w:sz="0" w:space="0" w:color="auto"/>
                      </w:divBdr>
                      <w:divsChild>
                        <w:div w:id="1385374391">
                          <w:marLeft w:val="0"/>
                          <w:marRight w:val="0"/>
                          <w:marTop w:val="0"/>
                          <w:marBottom w:val="0"/>
                          <w:divBdr>
                            <w:top w:val="none" w:sz="0" w:space="0" w:color="auto"/>
                            <w:left w:val="none" w:sz="0" w:space="0" w:color="auto"/>
                            <w:bottom w:val="none" w:sz="0" w:space="0" w:color="auto"/>
                            <w:right w:val="none" w:sz="0" w:space="0" w:color="auto"/>
                          </w:divBdr>
                          <w:divsChild>
                            <w:div w:id="508522309">
                              <w:marLeft w:val="0"/>
                              <w:marRight w:val="0"/>
                              <w:marTop w:val="0"/>
                              <w:marBottom w:val="0"/>
                              <w:divBdr>
                                <w:top w:val="none" w:sz="0" w:space="0" w:color="auto"/>
                                <w:left w:val="none" w:sz="0" w:space="0" w:color="auto"/>
                                <w:bottom w:val="none" w:sz="0" w:space="0" w:color="auto"/>
                                <w:right w:val="none" w:sz="0" w:space="0" w:color="auto"/>
                              </w:divBdr>
                              <w:divsChild>
                                <w:div w:id="1290017271">
                                  <w:marLeft w:val="0"/>
                                  <w:marRight w:val="0"/>
                                  <w:marTop w:val="0"/>
                                  <w:marBottom w:val="0"/>
                                  <w:divBdr>
                                    <w:top w:val="none" w:sz="0" w:space="0" w:color="auto"/>
                                    <w:left w:val="none" w:sz="0" w:space="0" w:color="auto"/>
                                    <w:bottom w:val="none" w:sz="0" w:space="0" w:color="auto"/>
                                    <w:right w:val="none" w:sz="0" w:space="0" w:color="auto"/>
                                  </w:divBdr>
                                  <w:divsChild>
                                    <w:div w:id="1019501576">
                                      <w:marLeft w:val="0"/>
                                      <w:marRight w:val="0"/>
                                      <w:marTop w:val="0"/>
                                      <w:marBottom w:val="0"/>
                                      <w:divBdr>
                                        <w:top w:val="none" w:sz="0" w:space="0" w:color="auto"/>
                                        <w:left w:val="none" w:sz="0" w:space="0" w:color="auto"/>
                                        <w:bottom w:val="none" w:sz="0" w:space="0" w:color="auto"/>
                                        <w:right w:val="none" w:sz="0" w:space="0" w:color="auto"/>
                                      </w:divBdr>
                                      <w:divsChild>
                                        <w:div w:id="791872540">
                                          <w:marLeft w:val="0"/>
                                          <w:marRight w:val="0"/>
                                          <w:marTop w:val="0"/>
                                          <w:marBottom w:val="0"/>
                                          <w:divBdr>
                                            <w:top w:val="none" w:sz="0" w:space="0" w:color="auto"/>
                                            <w:left w:val="none" w:sz="0" w:space="0" w:color="auto"/>
                                            <w:bottom w:val="none" w:sz="0" w:space="0" w:color="auto"/>
                                            <w:right w:val="none" w:sz="0" w:space="0" w:color="auto"/>
                                          </w:divBdr>
                                          <w:divsChild>
                                            <w:div w:id="6439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75588">
              <w:marLeft w:val="0"/>
              <w:marRight w:val="0"/>
              <w:marTop w:val="0"/>
              <w:marBottom w:val="0"/>
              <w:divBdr>
                <w:top w:val="none" w:sz="0" w:space="0" w:color="auto"/>
                <w:left w:val="none" w:sz="0" w:space="0" w:color="auto"/>
                <w:bottom w:val="none" w:sz="0" w:space="0" w:color="auto"/>
                <w:right w:val="none" w:sz="0" w:space="0" w:color="auto"/>
              </w:divBdr>
              <w:divsChild>
                <w:div w:id="153841065">
                  <w:marLeft w:val="0"/>
                  <w:marRight w:val="0"/>
                  <w:marTop w:val="0"/>
                  <w:marBottom w:val="0"/>
                  <w:divBdr>
                    <w:top w:val="none" w:sz="0" w:space="0" w:color="auto"/>
                    <w:left w:val="none" w:sz="0" w:space="0" w:color="auto"/>
                    <w:bottom w:val="none" w:sz="0" w:space="0" w:color="auto"/>
                    <w:right w:val="none" w:sz="0" w:space="0" w:color="auto"/>
                  </w:divBdr>
                </w:div>
              </w:divsChild>
            </w:div>
            <w:div w:id="1931431418">
              <w:marLeft w:val="0"/>
              <w:marRight w:val="0"/>
              <w:marTop w:val="0"/>
              <w:marBottom w:val="0"/>
              <w:divBdr>
                <w:top w:val="none" w:sz="0" w:space="0" w:color="auto"/>
                <w:left w:val="none" w:sz="0" w:space="0" w:color="auto"/>
                <w:bottom w:val="none" w:sz="0" w:space="0" w:color="auto"/>
                <w:right w:val="none" w:sz="0" w:space="0" w:color="auto"/>
              </w:divBdr>
              <w:divsChild>
                <w:div w:id="1499730982">
                  <w:marLeft w:val="0"/>
                  <w:marRight w:val="0"/>
                  <w:marTop w:val="0"/>
                  <w:marBottom w:val="0"/>
                  <w:divBdr>
                    <w:top w:val="none" w:sz="0" w:space="0" w:color="auto"/>
                    <w:left w:val="none" w:sz="0" w:space="0" w:color="auto"/>
                    <w:bottom w:val="none" w:sz="0" w:space="0" w:color="auto"/>
                    <w:right w:val="none" w:sz="0" w:space="0" w:color="auto"/>
                  </w:divBdr>
                  <w:divsChild>
                    <w:div w:id="624775960">
                      <w:marLeft w:val="0"/>
                      <w:marRight w:val="0"/>
                      <w:marTop w:val="0"/>
                      <w:marBottom w:val="0"/>
                      <w:divBdr>
                        <w:top w:val="single" w:sz="6" w:space="8" w:color="DEDEDE"/>
                        <w:left w:val="single" w:sz="6" w:space="8" w:color="DEDEDE"/>
                        <w:bottom w:val="single" w:sz="6" w:space="8" w:color="DEDEDE"/>
                        <w:right w:val="single" w:sz="6" w:space="8" w:color="DEDEDE"/>
                      </w:divBdr>
                      <w:divsChild>
                        <w:div w:id="48188222">
                          <w:marLeft w:val="0"/>
                          <w:marRight w:val="0"/>
                          <w:marTop w:val="0"/>
                          <w:marBottom w:val="0"/>
                          <w:divBdr>
                            <w:top w:val="none" w:sz="0" w:space="0" w:color="auto"/>
                            <w:left w:val="none" w:sz="0" w:space="0" w:color="auto"/>
                            <w:bottom w:val="none" w:sz="0" w:space="0" w:color="auto"/>
                            <w:right w:val="none" w:sz="0" w:space="0" w:color="auto"/>
                          </w:divBdr>
                          <w:divsChild>
                            <w:div w:id="12335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797431">
      <w:bodyDiv w:val="1"/>
      <w:marLeft w:val="0"/>
      <w:marRight w:val="0"/>
      <w:marTop w:val="0"/>
      <w:marBottom w:val="0"/>
      <w:divBdr>
        <w:top w:val="none" w:sz="0" w:space="0" w:color="auto"/>
        <w:left w:val="none" w:sz="0" w:space="0" w:color="auto"/>
        <w:bottom w:val="none" w:sz="0" w:space="0" w:color="auto"/>
        <w:right w:val="none" w:sz="0" w:space="0" w:color="auto"/>
      </w:divBdr>
    </w:div>
    <w:div w:id="386299946">
      <w:bodyDiv w:val="1"/>
      <w:marLeft w:val="0"/>
      <w:marRight w:val="0"/>
      <w:marTop w:val="0"/>
      <w:marBottom w:val="0"/>
      <w:divBdr>
        <w:top w:val="none" w:sz="0" w:space="0" w:color="auto"/>
        <w:left w:val="none" w:sz="0" w:space="0" w:color="auto"/>
        <w:bottom w:val="none" w:sz="0" w:space="0" w:color="auto"/>
        <w:right w:val="none" w:sz="0" w:space="0" w:color="auto"/>
      </w:divBdr>
    </w:div>
    <w:div w:id="410976566">
      <w:bodyDiv w:val="1"/>
      <w:marLeft w:val="0"/>
      <w:marRight w:val="0"/>
      <w:marTop w:val="0"/>
      <w:marBottom w:val="0"/>
      <w:divBdr>
        <w:top w:val="none" w:sz="0" w:space="0" w:color="auto"/>
        <w:left w:val="none" w:sz="0" w:space="0" w:color="auto"/>
        <w:bottom w:val="none" w:sz="0" w:space="0" w:color="auto"/>
        <w:right w:val="none" w:sz="0" w:space="0" w:color="auto"/>
      </w:divBdr>
    </w:div>
    <w:div w:id="441655649">
      <w:bodyDiv w:val="1"/>
      <w:marLeft w:val="0"/>
      <w:marRight w:val="0"/>
      <w:marTop w:val="0"/>
      <w:marBottom w:val="0"/>
      <w:divBdr>
        <w:top w:val="none" w:sz="0" w:space="0" w:color="auto"/>
        <w:left w:val="none" w:sz="0" w:space="0" w:color="auto"/>
        <w:bottom w:val="none" w:sz="0" w:space="0" w:color="auto"/>
        <w:right w:val="none" w:sz="0" w:space="0" w:color="auto"/>
      </w:divBdr>
    </w:div>
    <w:div w:id="504983295">
      <w:bodyDiv w:val="1"/>
      <w:marLeft w:val="0"/>
      <w:marRight w:val="0"/>
      <w:marTop w:val="0"/>
      <w:marBottom w:val="0"/>
      <w:divBdr>
        <w:top w:val="none" w:sz="0" w:space="0" w:color="auto"/>
        <w:left w:val="none" w:sz="0" w:space="0" w:color="auto"/>
        <w:bottom w:val="none" w:sz="0" w:space="0" w:color="auto"/>
        <w:right w:val="none" w:sz="0" w:space="0" w:color="auto"/>
      </w:divBdr>
      <w:divsChild>
        <w:div w:id="816341519">
          <w:marLeft w:val="0"/>
          <w:marRight w:val="0"/>
          <w:marTop w:val="225"/>
          <w:marBottom w:val="0"/>
          <w:divBdr>
            <w:top w:val="none" w:sz="0" w:space="0" w:color="auto"/>
            <w:left w:val="none" w:sz="0" w:space="0" w:color="auto"/>
            <w:bottom w:val="none" w:sz="0" w:space="0" w:color="auto"/>
            <w:right w:val="none" w:sz="0" w:space="0" w:color="auto"/>
          </w:divBdr>
        </w:div>
        <w:div w:id="1694071890">
          <w:marLeft w:val="0"/>
          <w:marRight w:val="0"/>
          <w:marTop w:val="225"/>
          <w:marBottom w:val="0"/>
          <w:divBdr>
            <w:top w:val="none" w:sz="0" w:space="0" w:color="auto"/>
            <w:left w:val="none" w:sz="0" w:space="0" w:color="auto"/>
            <w:bottom w:val="none" w:sz="0" w:space="0" w:color="auto"/>
            <w:right w:val="none" w:sz="0" w:space="0" w:color="auto"/>
          </w:divBdr>
        </w:div>
        <w:div w:id="1642232020">
          <w:marLeft w:val="0"/>
          <w:marRight w:val="0"/>
          <w:marTop w:val="225"/>
          <w:marBottom w:val="0"/>
          <w:divBdr>
            <w:top w:val="none" w:sz="0" w:space="0" w:color="auto"/>
            <w:left w:val="none" w:sz="0" w:space="0" w:color="auto"/>
            <w:bottom w:val="none" w:sz="0" w:space="0" w:color="auto"/>
            <w:right w:val="none" w:sz="0" w:space="0" w:color="auto"/>
          </w:divBdr>
        </w:div>
        <w:div w:id="1493178405">
          <w:marLeft w:val="0"/>
          <w:marRight w:val="0"/>
          <w:marTop w:val="225"/>
          <w:marBottom w:val="0"/>
          <w:divBdr>
            <w:top w:val="none" w:sz="0" w:space="0" w:color="auto"/>
            <w:left w:val="none" w:sz="0" w:space="0" w:color="auto"/>
            <w:bottom w:val="none" w:sz="0" w:space="0" w:color="auto"/>
            <w:right w:val="none" w:sz="0" w:space="0" w:color="auto"/>
          </w:divBdr>
        </w:div>
        <w:div w:id="724066511">
          <w:marLeft w:val="0"/>
          <w:marRight w:val="0"/>
          <w:marTop w:val="225"/>
          <w:marBottom w:val="0"/>
          <w:divBdr>
            <w:top w:val="none" w:sz="0" w:space="0" w:color="auto"/>
            <w:left w:val="none" w:sz="0" w:space="0" w:color="auto"/>
            <w:bottom w:val="none" w:sz="0" w:space="0" w:color="auto"/>
            <w:right w:val="none" w:sz="0" w:space="0" w:color="auto"/>
          </w:divBdr>
        </w:div>
        <w:div w:id="1627814948">
          <w:marLeft w:val="0"/>
          <w:marRight w:val="0"/>
          <w:marTop w:val="225"/>
          <w:marBottom w:val="0"/>
          <w:divBdr>
            <w:top w:val="none" w:sz="0" w:space="0" w:color="auto"/>
            <w:left w:val="none" w:sz="0" w:space="0" w:color="auto"/>
            <w:bottom w:val="none" w:sz="0" w:space="0" w:color="auto"/>
            <w:right w:val="none" w:sz="0" w:space="0" w:color="auto"/>
          </w:divBdr>
        </w:div>
        <w:div w:id="746657253">
          <w:marLeft w:val="0"/>
          <w:marRight w:val="0"/>
          <w:marTop w:val="225"/>
          <w:marBottom w:val="0"/>
          <w:divBdr>
            <w:top w:val="none" w:sz="0" w:space="0" w:color="auto"/>
            <w:left w:val="none" w:sz="0" w:space="0" w:color="auto"/>
            <w:bottom w:val="none" w:sz="0" w:space="0" w:color="auto"/>
            <w:right w:val="none" w:sz="0" w:space="0" w:color="auto"/>
          </w:divBdr>
        </w:div>
        <w:div w:id="625965311">
          <w:marLeft w:val="0"/>
          <w:marRight w:val="0"/>
          <w:marTop w:val="225"/>
          <w:marBottom w:val="0"/>
          <w:divBdr>
            <w:top w:val="none" w:sz="0" w:space="0" w:color="auto"/>
            <w:left w:val="none" w:sz="0" w:space="0" w:color="auto"/>
            <w:bottom w:val="none" w:sz="0" w:space="0" w:color="auto"/>
            <w:right w:val="none" w:sz="0" w:space="0" w:color="auto"/>
          </w:divBdr>
        </w:div>
        <w:div w:id="336423976">
          <w:marLeft w:val="0"/>
          <w:marRight w:val="0"/>
          <w:marTop w:val="225"/>
          <w:marBottom w:val="0"/>
          <w:divBdr>
            <w:top w:val="none" w:sz="0" w:space="0" w:color="auto"/>
            <w:left w:val="none" w:sz="0" w:space="0" w:color="auto"/>
            <w:bottom w:val="none" w:sz="0" w:space="0" w:color="auto"/>
            <w:right w:val="none" w:sz="0" w:space="0" w:color="auto"/>
          </w:divBdr>
        </w:div>
        <w:div w:id="55014109">
          <w:marLeft w:val="0"/>
          <w:marRight w:val="0"/>
          <w:marTop w:val="225"/>
          <w:marBottom w:val="0"/>
          <w:divBdr>
            <w:top w:val="none" w:sz="0" w:space="0" w:color="auto"/>
            <w:left w:val="none" w:sz="0" w:space="0" w:color="auto"/>
            <w:bottom w:val="none" w:sz="0" w:space="0" w:color="auto"/>
            <w:right w:val="none" w:sz="0" w:space="0" w:color="auto"/>
          </w:divBdr>
        </w:div>
        <w:div w:id="1381443064">
          <w:marLeft w:val="0"/>
          <w:marRight w:val="0"/>
          <w:marTop w:val="225"/>
          <w:marBottom w:val="0"/>
          <w:divBdr>
            <w:top w:val="none" w:sz="0" w:space="0" w:color="auto"/>
            <w:left w:val="none" w:sz="0" w:space="0" w:color="auto"/>
            <w:bottom w:val="none" w:sz="0" w:space="0" w:color="auto"/>
            <w:right w:val="none" w:sz="0" w:space="0" w:color="auto"/>
          </w:divBdr>
        </w:div>
        <w:div w:id="1372877585">
          <w:marLeft w:val="0"/>
          <w:marRight w:val="0"/>
          <w:marTop w:val="225"/>
          <w:marBottom w:val="0"/>
          <w:divBdr>
            <w:top w:val="none" w:sz="0" w:space="0" w:color="auto"/>
            <w:left w:val="none" w:sz="0" w:space="0" w:color="auto"/>
            <w:bottom w:val="none" w:sz="0" w:space="0" w:color="auto"/>
            <w:right w:val="none" w:sz="0" w:space="0" w:color="auto"/>
          </w:divBdr>
        </w:div>
        <w:div w:id="864367834">
          <w:marLeft w:val="0"/>
          <w:marRight w:val="0"/>
          <w:marTop w:val="225"/>
          <w:marBottom w:val="0"/>
          <w:divBdr>
            <w:top w:val="none" w:sz="0" w:space="0" w:color="auto"/>
            <w:left w:val="none" w:sz="0" w:space="0" w:color="auto"/>
            <w:bottom w:val="none" w:sz="0" w:space="0" w:color="auto"/>
            <w:right w:val="none" w:sz="0" w:space="0" w:color="auto"/>
          </w:divBdr>
        </w:div>
        <w:div w:id="1265844082">
          <w:marLeft w:val="0"/>
          <w:marRight w:val="0"/>
          <w:marTop w:val="225"/>
          <w:marBottom w:val="0"/>
          <w:divBdr>
            <w:top w:val="none" w:sz="0" w:space="0" w:color="auto"/>
            <w:left w:val="none" w:sz="0" w:space="0" w:color="auto"/>
            <w:bottom w:val="none" w:sz="0" w:space="0" w:color="auto"/>
            <w:right w:val="none" w:sz="0" w:space="0" w:color="auto"/>
          </w:divBdr>
        </w:div>
        <w:div w:id="1830242903">
          <w:marLeft w:val="0"/>
          <w:marRight w:val="0"/>
          <w:marTop w:val="225"/>
          <w:marBottom w:val="0"/>
          <w:divBdr>
            <w:top w:val="none" w:sz="0" w:space="0" w:color="auto"/>
            <w:left w:val="none" w:sz="0" w:space="0" w:color="auto"/>
            <w:bottom w:val="none" w:sz="0" w:space="0" w:color="auto"/>
            <w:right w:val="none" w:sz="0" w:space="0" w:color="auto"/>
          </w:divBdr>
        </w:div>
        <w:div w:id="148523396">
          <w:marLeft w:val="0"/>
          <w:marRight w:val="0"/>
          <w:marTop w:val="225"/>
          <w:marBottom w:val="0"/>
          <w:divBdr>
            <w:top w:val="none" w:sz="0" w:space="0" w:color="auto"/>
            <w:left w:val="none" w:sz="0" w:space="0" w:color="auto"/>
            <w:bottom w:val="none" w:sz="0" w:space="0" w:color="auto"/>
            <w:right w:val="none" w:sz="0" w:space="0" w:color="auto"/>
          </w:divBdr>
        </w:div>
        <w:div w:id="1162424748">
          <w:marLeft w:val="0"/>
          <w:marRight w:val="0"/>
          <w:marTop w:val="225"/>
          <w:marBottom w:val="0"/>
          <w:divBdr>
            <w:top w:val="none" w:sz="0" w:space="0" w:color="auto"/>
            <w:left w:val="none" w:sz="0" w:space="0" w:color="auto"/>
            <w:bottom w:val="none" w:sz="0" w:space="0" w:color="auto"/>
            <w:right w:val="none" w:sz="0" w:space="0" w:color="auto"/>
          </w:divBdr>
        </w:div>
      </w:divsChild>
    </w:div>
    <w:div w:id="559362735">
      <w:bodyDiv w:val="1"/>
      <w:marLeft w:val="0"/>
      <w:marRight w:val="0"/>
      <w:marTop w:val="0"/>
      <w:marBottom w:val="0"/>
      <w:divBdr>
        <w:top w:val="none" w:sz="0" w:space="0" w:color="auto"/>
        <w:left w:val="none" w:sz="0" w:space="0" w:color="auto"/>
        <w:bottom w:val="none" w:sz="0" w:space="0" w:color="auto"/>
        <w:right w:val="none" w:sz="0" w:space="0" w:color="auto"/>
      </w:divBdr>
    </w:div>
    <w:div w:id="651643416">
      <w:bodyDiv w:val="1"/>
      <w:marLeft w:val="0"/>
      <w:marRight w:val="0"/>
      <w:marTop w:val="0"/>
      <w:marBottom w:val="0"/>
      <w:divBdr>
        <w:top w:val="none" w:sz="0" w:space="0" w:color="auto"/>
        <w:left w:val="none" w:sz="0" w:space="0" w:color="auto"/>
        <w:bottom w:val="none" w:sz="0" w:space="0" w:color="auto"/>
        <w:right w:val="none" w:sz="0" w:space="0" w:color="auto"/>
      </w:divBdr>
      <w:divsChild>
        <w:div w:id="2093549827">
          <w:marLeft w:val="0"/>
          <w:marRight w:val="0"/>
          <w:marTop w:val="0"/>
          <w:marBottom w:val="225"/>
          <w:divBdr>
            <w:top w:val="none" w:sz="0" w:space="0" w:color="auto"/>
            <w:left w:val="none" w:sz="0" w:space="0" w:color="auto"/>
            <w:bottom w:val="none" w:sz="0" w:space="0" w:color="auto"/>
            <w:right w:val="none" w:sz="0" w:space="0" w:color="auto"/>
          </w:divBdr>
        </w:div>
        <w:div w:id="954290845">
          <w:marLeft w:val="0"/>
          <w:marRight w:val="0"/>
          <w:marTop w:val="0"/>
          <w:marBottom w:val="225"/>
          <w:divBdr>
            <w:top w:val="none" w:sz="0" w:space="0" w:color="auto"/>
            <w:left w:val="none" w:sz="0" w:space="0" w:color="auto"/>
            <w:bottom w:val="none" w:sz="0" w:space="0" w:color="auto"/>
            <w:right w:val="none" w:sz="0" w:space="0" w:color="auto"/>
          </w:divBdr>
        </w:div>
        <w:div w:id="1934052971">
          <w:marLeft w:val="0"/>
          <w:marRight w:val="0"/>
          <w:marTop w:val="0"/>
          <w:marBottom w:val="225"/>
          <w:divBdr>
            <w:top w:val="none" w:sz="0" w:space="0" w:color="auto"/>
            <w:left w:val="none" w:sz="0" w:space="0" w:color="auto"/>
            <w:bottom w:val="none" w:sz="0" w:space="0" w:color="auto"/>
            <w:right w:val="none" w:sz="0" w:space="0" w:color="auto"/>
          </w:divBdr>
        </w:div>
        <w:div w:id="2071415667">
          <w:marLeft w:val="0"/>
          <w:marRight w:val="0"/>
          <w:marTop w:val="0"/>
          <w:marBottom w:val="225"/>
          <w:divBdr>
            <w:top w:val="none" w:sz="0" w:space="0" w:color="auto"/>
            <w:left w:val="none" w:sz="0" w:space="0" w:color="auto"/>
            <w:bottom w:val="none" w:sz="0" w:space="0" w:color="auto"/>
            <w:right w:val="none" w:sz="0" w:space="0" w:color="auto"/>
          </w:divBdr>
        </w:div>
        <w:div w:id="274559992">
          <w:marLeft w:val="0"/>
          <w:marRight w:val="0"/>
          <w:marTop w:val="0"/>
          <w:marBottom w:val="225"/>
          <w:divBdr>
            <w:top w:val="none" w:sz="0" w:space="0" w:color="auto"/>
            <w:left w:val="none" w:sz="0" w:space="0" w:color="auto"/>
            <w:bottom w:val="none" w:sz="0" w:space="0" w:color="auto"/>
            <w:right w:val="none" w:sz="0" w:space="0" w:color="auto"/>
          </w:divBdr>
        </w:div>
        <w:div w:id="621764889">
          <w:marLeft w:val="0"/>
          <w:marRight w:val="0"/>
          <w:marTop w:val="0"/>
          <w:marBottom w:val="225"/>
          <w:divBdr>
            <w:top w:val="none" w:sz="0" w:space="0" w:color="auto"/>
            <w:left w:val="none" w:sz="0" w:space="0" w:color="auto"/>
            <w:bottom w:val="none" w:sz="0" w:space="0" w:color="auto"/>
            <w:right w:val="none" w:sz="0" w:space="0" w:color="auto"/>
          </w:divBdr>
        </w:div>
        <w:div w:id="705562799">
          <w:marLeft w:val="0"/>
          <w:marRight w:val="0"/>
          <w:marTop w:val="0"/>
          <w:marBottom w:val="225"/>
          <w:divBdr>
            <w:top w:val="none" w:sz="0" w:space="0" w:color="auto"/>
            <w:left w:val="none" w:sz="0" w:space="0" w:color="auto"/>
            <w:bottom w:val="none" w:sz="0" w:space="0" w:color="auto"/>
            <w:right w:val="none" w:sz="0" w:space="0" w:color="auto"/>
          </w:divBdr>
        </w:div>
      </w:divsChild>
    </w:div>
    <w:div w:id="672996778">
      <w:bodyDiv w:val="1"/>
      <w:marLeft w:val="0"/>
      <w:marRight w:val="0"/>
      <w:marTop w:val="0"/>
      <w:marBottom w:val="0"/>
      <w:divBdr>
        <w:top w:val="none" w:sz="0" w:space="0" w:color="auto"/>
        <w:left w:val="none" w:sz="0" w:space="0" w:color="auto"/>
        <w:bottom w:val="none" w:sz="0" w:space="0" w:color="auto"/>
        <w:right w:val="none" w:sz="0" w:space="0" w:color="auto"/>
      </w:divBdr>
    </w:div>
    <w:div w:id="685524504">
      <w:bodyDiv w:val="1"/>
      <w:marLeft w:val="0"/>
      <w:marRight w:val="0"/>
      <w:marTop w:val="0"/>
      <w:marBottom w:val="0"/>
      <w:divBdr>
        <w:top w:val="none" w:sz="0" w:space="0" w:color="auto"/>
        <w:left w:val="none" w:sz="0" w:space="0" w:color="auto"/>
        <w:bottom w:val="none" w:sz="0" w:space="0" w:color="auto"/>
        <w:right w:val="none" w:sz="0" w:space="0" w:color="auto"/>
      </w:divBdr>
    </w:div>
    <w:div w:id="754741669">
      <w:bodyDiv w:val="1"/>
      <w:marLeft w:val="0"/>
      <w:marRight w:val="0"/>
      <w:marTop w:val="0"/>
      <w:marBottom w:val="0"/>
      <w:divBdr>
        <w:top w:val="none" w:sz="0" w:space="0" w:color="auto"/>
        <w:left w:val="none" w:sz="0" w:space="0" w:color="auto"/>
        <w:bottom w:val="none" w:sz="0" w:space="0" w:color="auto"/>
        <w:right w:val="none" w:sz="0" w:space="0" w:color="auto"/>
      </w:divBdr>
    </w:div>
    <w:div w:id="773669761">
      <w:bodyDiv w:val="1"/>
      <w:marLeft w:val="0"/>
      <w:marRight w:val="0"/>
      <w:marTop w:val="0"/>
      <w:marBottom w:val="0"/>
      <w:divBdr>
        <w:top w:val="none" w:sz="0" w:space="0" w:color="auto"/>
        <w:left w:val="none" w:sz="0" w:space="0" w:color="auto"/>
        <w:bottom w:val="none" w:sz="0" w:space="0" w:color="auto"/>
        <w:right w:val="none" w:sz="0" w:space="0" w:color="auto"/>
      </w:divBdr>
    </w:div>
    <w:div w:id="951129752">
      <w:bodyDiv w:val="1"/>
      <w:marLeft w:val="0"/>
      <w:marRight w:val="0"/>
      <w:marTop w:val="0"/>
      <w:marBottom w:val="0"/>
      <w:divBdr>
        <w:top w:val="none" w:sz="0" w:space="0" w:color="auto"/>
        <w:left w:val="none" w:sz="0" w:space="0" w:color="auto"/>
        <w:bottom w:val="none" w:sz="0" w:space="0" w:color="auto"/>
        <w:right w:val="none" w:sz="0" w:space="0" w:color="auto"/>
      </w:divBdr>
    </w:div>
    <w:div w:id="956831697">
      <w:bodyDiv w:val="1"/>
      <w:marLeft w:val="0"/>
      <w:marRight w:val="0"/>
      <w:marTop w:val="0"/>
      <w:marBottom w:val="0"/>
      <w:divBdr>
        <w:top w:val="none" w:sz="0" w:space="0" w:color="auto"/>
        <w:left w:val="none" w:sz="0" w:space="0" w:color="auto"/>
        <w:bottom w:val="none" w:sz="0" w:space="0" w:color="auto"/>
        <w:right w:val="none" w:sz="0" w:space="0" w:color="auto"/>
      </w:divBdr>
    </w:div>
    <w:div w:id="981076251">
      <w:bodyDiv w:val="1"/>
      <w:marLeft w:val="0"/>
      <w:marRight w:val="0"/>
      <w:marTop w:val="0"/>
      <w:marBottom w:val="0"/>
      <w:divBdr>
        <w:top w:val="none" w:sz="0" w:space="0" w:color="auto"/>
        <w:left w:val="none" w:sz="0" w:space="0" w:color="auto"/>
        <w:bottom w:val="none" w:sz="0" w:space="0" w:color="auto"/>
        <w:right w:val="none" w:sz="0" w:space="0" w:color="auto"/>
      </w:divBdr>
    </w:div>
    <w:div w:id="1008488290">
      <w:bodyDiv w:val="1"/>
      <w:marLeft w:val="0"/>
      <w:marRight w:val="0"/>
      <w:marTop w:val="0"/>
      <w:marBottom w:val="0"/>
      <w:divBdr>
        <w:top w:val="none" w:sz="0" w:space="0" w:color="auto"/>
        <w:left w:val="none" w:sz="0" w:space="0" w:color="auto"/>
        <w:bottom w:val="none" w:sz="0" w:space="0" w:color="auto"/>
        <w:right w:val="none" w:sz="0" w:space="0" w:color="auto"/>
      </w:divBdr>
      <w:divsChild>
        <w:div w:id="333069187">
          <w:marLeft w:val="0"/>
          <w:marRight w:val="0"/>
          <w:marTop w:val="0"/>
          <w:marBottom w:val="0"/>
          <w:divBdr>
            <w:top w:val="none" w:sz="0" w:space="0" w:color="auto"/>
            <w:left w:val="none" w:sz="0" w:space="0" w:color="auto"/>
            <w:bottom w:val="none" w:sz="0" w:space="0" w:color="auto"/>
            <w:right w:val="none" w:sz="0" w:space="0" w:color="auto"/>
          </w:divBdr>
          <w:divsChild>
            <w:div w:id="16077342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1421124">
      <w:bodyDiv w:val="1"/>
      <w:marLeft w:val="0"/>
      <w:marRight w:val="0"/>
      <w:marTop w:val="0"/>
      <w:marBottom w:val="0"/>
      <w:divBdr>
        <w:top w:val="none" w:sz="0" w:space="0" w:color="auto"/>
        <w:left w:val="none" w:sz="0" w:space="0" w:color="auto"/>
        <w:bottom w:val="none" w:sz="0" w:space="0" w:color="auto"/>
        <w:right w:val="none" w:sz="0" w:space="0" w:color="auto"/>
      </w:divBdr>
    </w:div>
    <w:div w:id="1057819472">
      <w:bodyDiv w:val="1"/>
      <w:marLeft w:val="0"/>
      <w:marRight w:val="0"/>
      <w:marTop w:val="0"/>
      <w:marBottom w:val="0"/>
      <w:divBdr>
        <w:top w:val="none" w:sz="0" w:space="0" w:color="auto"/>
        <w:left w:val="none" w:sz="0" w:space="0" w:color="auto"/>
        <w:bottom w:val="none" w:sz="0" w:space="0" w:color="auto"/>
        <w:right w:val="none" w:sz="0" w:space="0" w:color="auto"/>
      </w:divBdr>
      <w:divsChild>
        <w:div w:id="1804040612">
          <w:marLeft w:val="0"/>
          <w:marRight w:val="0"/>
          <w:marTop w:val="0"/>
          <w:marBottom w:val="0"/>
          <w:divBdr>
            <w:top w:val="none" w:sz="0" w:space="0" w:color="auto"/>
            <w:left w:val="none" w:sz="0" w:space="0" w:color="auto"/>
            <w:bottom w:val="none" w:sz="0" w:space="0" w:color="auto"/>
            <w:right w:val="none" w:sz="0" w:space="0" w:color="auto"/>
          </w:divBdr>
        </w:div>
        <w:div w:id="1646741437">
          <w:marLeft w:val="0"/>
          <w:marRight w:val="0"/>
          <w:marTop w:val="0"/>
          <w:marBottom w:val="0"/>
          <w:divBdr>
            <w:top w:val="none" w:sz="0" w:space="0" w:color="auto"/>
            <w:left w:val="none" w:sz="0" w:space="0" w:color="auto"/>
            <w:bottom w:val="none" w:sz="0" w:space="0" w:color="auto"/>
            <w:right w:val="none" w:sz="0" w:space="0" w:color="auto"/>
          </w:divBdr>
          <w:divsChild>
            <w:div w:id="2059695201">
              <w:marLeft w:val="0"/>
              <w:marRight w:val="0"/>
              <w:marTop w:val="0"/>
              <w:marBottom w:val="0"/>
              <w:divBdr>
                <w:top w:val="none" w:sz="0" w:space="0" w:color="auto"/>
                <w:left w:val="none" w:sz="0" w:space="0" w:color="auto"/>
                <w:bottom w:val="none" w:sz="0" w:space="0" w:color="auto"/>
                <w:right w:val="none" w:sz="0" w:space="0" w:color="auto"/>
              </w:divBdr>
              <w:divsChild>
                <w:div w:id="2028553359">
                  <w:marLeft w:val="0"/>
                  <w:marRight w:val="0"/>
                  <w:marTop w:val="0"/>
                  <w:marBottom w:val="0"/>
                  <w:divBdr>
                    <w:top w:val="none" w:sz="0" w:space="0" w:color="auto"/>
                    <w:left w:val="none" w:sz="0" w:space="0" w:color="auto"/>
                    <w:bottom w:val="none" w:sz="0" w:space="0" w:color="auto"/>
                    <w:right w:val="none" w:sz="0" w:space="0" w:color="auto"/>
                  </w:divBdr>
                  <w:divsChild>
                    <w:div w:id="363947171">
                      <w:marLeft w:val="0"/>
                      <w:marRight w:val="0"/>
                      <w:marTop w:val="0"/>
                      <w:marBottom w:val="0"/>
                      <w:divBdr>
                        <w:top w:val="none" w:sz="0" w:space="0" w:color="auto"/>
                        <w:left w:val="none" w:sz="0" w:space="0" w:color="auto"/>
                        <w:bottom w:val="none" w:sz="0" w:space="0" w:color="auto"/>
                        <w:right w:val="none" w:sz="0" w:space="0" w:color="auto"/>
                      </w:divBdr>
                      <w:divsChild>
                        <w:div w:id="6581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7463">
                  <w:marLeft w:val="0"/>
                  <w:marRight w:val="0"/>
                  <w:marTop w:val="0"/>
                  <w:marBottom w:val="0"/>
                  <w:divBdr>
                    <w:top w:val="none" w:sz="0" w:space="0" w:color="auto"/>
                    <w:left w:val="none" w:sz="0" w:space="0" w:color="auto"/>
                    <w:bottom w:val="none" w:sz="0" w:space="0" w:color="auto"/>
                    <w:right w:val="none" w:sz="0" w:space="0" w:color="auto"/>
                  </w:divBdr>
                  <w:divsChild>
                    <w:div w:id="697000412">
                      <w:marLeft w:val="0"/>
                      <w:marRight w:val="0"/>
                      <w:marTop w:val="600"/>
                      <w:marBottom w:val="0"/>
                      <w:divBdr>
                        <w:top w:val="none" w:sz="0" w:space="0" w:color="auto"/>
                        <w:left w:val="none" w:sz="0" w:space="0" w:color="auto"/>
                        <w:bottom w:val="none" w:sz="0" w:space="0" w:color="auto"/>
                        <w:right w:val="none" w:sz="0" w:space="0" w:color="auto"/>
                      </w:divBdr>
                      <w:divsChild>
                        <w:div w:id="121534587">
                          <w:marLeft w:val="0"/>
                          <w:marRight w:val="0"/>
                          <w:marTop w:val="0"/>
                          <w:marBottom w:val="300"/>
                          <w:divBdr>
                            <w:top w:val="none" w:sz="0" w:space="0" w:color="auto"/>
                            <w:left w:val="none" w:sz="0" w:space="0" w:color="auto"/>
                            <w:bottom w:val="none" w:sz="0" w:space="0" w:color="auto"/>
                            <w:right w:val="none" w:sz="0" w:space="0" w:color="auto"/>
                          </w:divBdr>
                          <w:divsChild>
                            <w:div w:id="652947289">
                              <w:marLeft w:val="0"/>
                              <w:marRight w:val="0"/>
                              <w:marTop w:val="0"/>
                              <w:marBottom w:val="0"/>
                              <w:divBdr>
                                <w:top w:val="none" w:sz="0" w:space="0" w:color="auto"/>
                                <w:left w:val="none" w:sz="0" w:space="0" w:color="auto"/>
                                <w:bottom w:val="none" w:sz="0" w:space="0" w:color="auto"/>
                                <w:right w:val="none" w:sz="0" w:space="0" w:color="auto"/>
                              </w:divBdr>
                              <w:divsChild>
                                <w:div w:id="1389920059">
                                  <w:marLeft w:val="0"/>
                                  <w:marRight w:val="0"/>
                                  <w:marTop w:val="0"/>
                                  <w:marBottom w:val="0"/>
                                  <w:divBdr>
                                    <w:top w:val="none" w:sz="0" w:space="0" w:color="auto"/>
                                    <w:left w:val="none" w:sz="0" w:space="0" w:color="auto"/>
                                    <w:bottom w:val="none" w:sz="0" w:space="0" w:color="auto"/>
                                    <w:right w:val="single" w:sz="6" w:space="5" w:color="DDDDDD"/>
                                  </w:divBdr>
                                  <w:divsChild>
                                    <w:div w:id="1582325782">
                                      <w:marLeft w:val="0"/>
                                      <w:marRight w:val="0"/>
                                      <w:marTop w:val="0"/>
                                      <w:marBottom w:val="450"/>
                                      <w:divBdr>
                                        <w:top w:val="none" w:sz="0" w:space="0" w:color="auto"/>
                                        <w:left w:val="none" w:sz="0" w:space="0" w:color="auto"/>
                                        <w:bottom w:val="none" w:sz="0" w:space="0" w:color="auto"/>
                                        <w:right w:val="none" w:sz="0" w:space="0" w:color="auto"/>
                                      </w:divBdr>
                                      <w:divsChild>
                                        <w:div w:id="1355230990">
                                          <w:marLeft w:val="0"/>
                                          <w:marRight w:val="0"/>
                                          <w:marTop w:val="0"/>
                                          <w:marBottom w:val="75"/>
                                          <w:divBdr>
                                            <w:top w:val="none" w:sz="0" w:space="0" w:color="auto"/>
                                            <w:left w:val="single" w:sz="36" w:space="4" w:color="C70D0C"/>
                                            <w:bottom w:val="single" w:sz="6" w:space="4" w:color="C70D0C"/>
                                            <w:right w:val="none" w:sz="0" w:space="0" w:color="auto"/>
                                          </w:divBdr>
                                        </w:div>
                                        <w:div w:id="1383140672">
                                          <w:marLeft w:val="0"/>
                                          <w:marRight w:val="0"/>
                                          <w:marTop w:val="0"/>
                                          <w:marBottom w:val="0"/>
                                          <w:divBdr>
                                            <w:top w:val="none" w:sz="0" w:space="0" w:color="auto"/>
                                            <w:left w:val="none" w:sz="0" w:space="0" w:color="auto"/>
                                            <w:bottom w:val="none" w:sz="0" w:space="0" w:color="auto"/>
                                            <w:right w:val="none" w:sz="0" w:space="0" w:color="auto"/>
                                          </w:divBdr>
                                          <w:divsChild>
                                            <w:div w:id="1160347576">
                                              <w:marLeft w:val="0"/>
                                              <w:marRight w:val="0"/>
                                              <w:marTop w:val="0"/>
                                              <w:marBottom w:val="0"/>
                                              <w:divBdr>
                                                <w:top w:val="none" w:sz="0" w:space="0" w:color="auto"/>
                                                <w:left w:val="none" w:sz="0" w:space="0" w:color="auto"/>
                                                <w:bottom w:val="none" w:sz="0" w:space="0" w:color="auto"/>
                                                <w:right w:val="none" w:sz="0" w:space="0" w:color="auto"/>
                                              </w:divBdr>
                                              <w:divsChild>
                                                <w:div w:id="975987687">
                                                  <w:marLeft w:val="0"/>
                                                  <w:marRight w:val="0"/>
                                                  <w:marTop w:val="0"/>
                                                  <w:marBottom w:val="0"/>
                                                  <w:divBdr>
                                                    <w:top w:val="none" w:sz="0" w:space="0" w:color="auto"/>
                                                    <w:left w:val="none" w:sz="0" w:space="0" w:color="auto"/>
                                                    <w:bottom w:val="none" w:sz="0" w:space="0" w:color="auto"/>
                                                    <w:right w:val="none" w:sz="0" w:space="0" w:color="auto"/>
                                                  </w:divBdr>
                                                </w:div>
                                              </w:divsChild>
                                            </w:div>
                                            <w:div w:id="1271208727">
                                              <w:marLeft w:val="0"/>
                                              <w:marRight w:val="0"/>
                                              <w:marTop w:val="0"/>
                                              <w:marBottom w:val="0"/>
                                              <w:divBdr>
                                                <w:top w:val="none" w:sz="0" w:space="0" w:color="auto"/>
                                                <w:left w:val="none" w:sz="0" w:space="0" w:color="auto"/>
                                                <w:bottom w:val="none" w:sz="0" w:space="0" w:color="auto"/>
                                                <w:right w:val="none" w:sz="0" w:space="0" w:color="auto"/>
                                              </w:divBdr>
                                              <w:divsChild>
                                                <w:div w:id="1668551737">
                                                  <w:marLeft w:val="0"/>
                                                  <w:marRight w:val="0"/>
                                                  <w:marTop w:val="0"/>
                                                  <w:marBottom w:val="0"/>
                                                  <w:divBdr>
                                                    <w:top w:val="none" w:sz="0" w:space="0" w:color="auto"/>
                                                    <w:left w:val="none" w:sz="0" w:space="0" w:color="auto"/>
                                                    <w:bottom w:val="none" w:sz="0" w:space="0" w:color="auto"/>
                                                    <w:right w:val="none" w:sz="0" w:space="0" w:color="auto"/>
                                                  </w:divBdr>
                                                </w:div>
                                              </w:divsChild>
                                            </w:div>
                                            <w:div w:id="14075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7827">
                                      <w:marLeft w:val="0"/>
                                      <w:marRight w:val="0"/>
                                      <w:marTop w:val="0"/>
                                      <w:marBottom w:val="150"/>
                                      <w:divBdr>
                                        <w:top w:val="none" w:sz="0" w:space="0" w:color="auto"/>
                                        <w:left w:val="none" w:sz="0" w:space="0" w:color="auto"/>
                                        <w:bottom w:val="none" w:sz="0" w:space="0" w:color="auto"/>
                                        <w:right w:val="none" w:sz="0" w:space="0" w:color="auto"/>
                                      </w:divBdr>
                                      <w:divsChild>
                                        <w:div w:id="870916315">
                                          <w:marLeft w:val="0"/>
                                          <w:marRight w:val="0"/>
                                          <w:marTop w:val="0"/>
                                          <w:marBottom w:val="0"/>
                                          <w:divBdr>
                                            <w:top w:val="none" w:sz="0" w:space="0" w:color="auto"/>
                                            <w:left w:val="single" w:sz="12" w:space="8" w:color="B60000"/>
                                            <w:bottom w:val="none" w:sz="0" w:space="0" w:color="auto"/>
                                            <w:right w:val="none" w:sz="0" w:space="0" w:color="auto"/>
                                          </w:divBdr>
                                          <w:divsChild>
                                            <w:div w:id="160618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1953023">
      <w:bodyDiv w:val="1"/>
      <w:marLeft w:val="0"/>
      <w:marRight w:val="0"/>
      <w:marTop w:val="0"/>
      <w:marBottom w:val="0"/>
      <w:divBdr>
        <w:top w:val="none" w:sz="0" w:space="0" w:color="auto"/>
        <w:left w:val="none" w:sz="0" w:space="0" w:color="auto"/>
        <w:bottom w:val="none" w:sz="0" w:space="0" w:color="auto"/>
        <w:right w:val="none" w:sz="0" w:space="0" w:color="auto"/>
      </w:divBdr>
    </w:div>
    <w:div w:id="1153640206">
      <w:bodyDiv w:val="1"/>
      <w:marLeft w:val="0"/>
      <w:marRight w:val="0"/>
      <w:marTop w:val="0"/>
      <w:marBottom w:val="0"/>
      <w:divBdr>
        <w:top w:val="none" w:sz="0" w:space="0" w:color="auto"/>
        <w:left w:val="none" w:sz="0" w:space="0" w:color="auto"/>
        <w:bottom w:val="none" w:sz="0" w:space="0" w:color="auto"/>
        <w:right w:val="none" w:sz="0" w:space="0" w:color="auto"/>
      </w:divBdr>
      <w:divsChild>
        <w:div w:id="1403137220">
          <w:marLeft w:val="0"/>
          <w:marRight w:val="0"/>
          <w:marTop w:val="0"/>
          <w:marBottom w:val="150"/>
          <w:divBdr>
            <w:top w:val="none" w:sz="0" w:space="0" w:color="auto"/>
            <w:left w:val="none" w:sz="0" w:space="0" w:color="auto"/>
            <w:bottom w:val="none" w:sz="0" w:space="0" w:color="auto"/>
            <w:right w:val="none" w:sz="0" w:space="0" w:color="auto"/>
          </w:divBdr>
          <w:divsChild>
            <w:div w:id="1015503383">
              <w:marLeft w:val="0"/>
              <w:marRight w:val="0"/>
              <w:marTop w:val="0"/>
              <w:marBottom w:val="0"/>
              <w:divBdr>
                <w:top w:val="none" w:sz="0" w:space="0" w:color="auto"/>
                <w:left w:val="none" w:sz="0" w:space="0" w:color="auto"/>
                <w:bottom w:val="none" w:sz="0" w:space="0" w:color="auto"/>
                <w:right w:val="none" w:sz="0" w:space="0" w:color="auto"/>
              </w:divBdr>
            </w:div>
          </w:divsChild>
        </w:div>
        <w:div w:id="609750918">
          <w:marLeft w:val="0"/>
          <w:marRight w:val="0"/>
          <w:marTop w:val="0"/>
          <w:marBottom w:val="150"/>
          <w:divBdr>
            <w:top w:val="none" w:sz="0" w:space="0" w:color="auto"/>
            <w:left w:val="none" w:sz="0" w:space="0" w:color="auto"/>
            <w:bottom w:val="none" w:sz="0" w:space="0" w:color="auto"/>
            <w:right w:val="none" w:sz="0" w:space="0" w:color="auto"/>
          </w:divBdr>
          <w:divsChild>
            <w:div w:id="1242717114">
              <w:marLeft w:val="0"/>
              <w:marRight w:val="0"/>
              <w:marTop w:val="0"/>
              <w:marBottom w:val="0"/>
              <w:divBdr>
                <w:top w:val="none" w:sz="0" w:space="0" w:color="auto"/>
                <w:left w:val="none" w:sz="0" w:space="0" w:color="auto"/>
                <w:bottom w:val="none" w:sz="0" w:space="0" w:color="auto"/>
                <w:right w:val="none" w:sz="0" w:space="0" w:color="auto"/>
              </w:divBdr>
            </w:div>
          </w:divsChild>
        </w:div>
        <w:div w:id="2093313070">
          <w:marLeft w:val="0"/>
          <w:marRight w:val="0"/>
          <w:marTop w:val="0"/>
          <w:marBottom w:val="150"/>
          <w:divBdr>
            <w:top w:val="none" w:sz="0" w:space="0" w:color="auto"/>
            <w:left w:val="none" w:sz="0" w:space="0" w:color="auto"/>
            <w:bottom w:val="none" w:sz="0" w:space="0" w:color="auto"/>
            <w:right w:val="none" w:sz="0" w:space="0" w:color="auto"/>
          </w:divBdr>
          <w:divsChild>
            <w:div w:id="5161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4357">
      <w:bodyDiv w:val="1"/>
      <w:marLeft w:val="0"/>
      <w:marRight w:val="0"/>
      <w:marTop w:val="0"/>
      <w:marBottom w:val="0"/>
      <w:divBdr>
        <w:top w:val="none" w:sz="0" w:space="0" w:color="auto"/>
        <w:left w:val="none" w:sz="0" w:space="0" w:color="auto"/>
        <w:bottom w:val="none" w:sz="0" w:space="0" w:color="auto"/>
        <w:right w:val="none" w:sz="0" w:space="0" w:color="auto"/>
      </w:divBdr>
    </w:div>
    <w:div w:id="1157768163">
      <w:bodyDiv w:val="1"/>
      <w:marLeft w:val="0"/>
      <w:marRight w:val="0"/>
      <w:marTop w:val="0"/>
      <w:marBottom w:val="0"/>
      <w:divBdr>
        <w:top w:val="none" w:sz="0" w:space="0" w:color="auto"/>
        <w:left w:val="none" w:sz="0" w:space="0" w:color="auto"/>
        <w:bottom w:val="none" w:sz="0" w:space="0" w:color="auto"/>
        <w:right w:val="none" w:sz="0" w:space="0" w:color="auto"/>
      </w:divBdr>
    </w:div>
    <w:div w:id="1226337580">
      <w:bodyDiv w:val="1"/>
      <w:marLeft w:val="0"/>
      <w:marRight w:val="0"/>
      <w:marTop w:val="0"/>
      <w:marBottom w:val="0"/>
      <w:divBdr>
        <w:top w:val="none" w:sz="0" w:space="0" w:color="auto"/>
        <w:left w:val="none" w:sz="0" w:space="0" w:color="auto"/>
        <w:bottom w:val="none" w:sz="0" w:space="0" w:color="auto"/>
        <w:right w:val="none" w:sz="0" w:space="0" w:color="auto"/>
      </w:divBdr>
      <w:divsChild>
        <w:div w:id="433130792">
          <w:marLeft w:val="0"/>
          <w:marRight w:val="0"/>
          <w:marTop w:val="75"/>
          <w:marBottom w:val="0"/>
          <w:divBdr>
            <w:top w:val="none" w:sz="0" w:space="0" w:color="auto"/>
            <w:left w:val="none" w:sz="0" w:space="0" w:color="auto"/>
            <w:bottom w:val="none" w:sz="0" w:space="0" w:color="auto"/>
            <w:right w:val="none" w:sz="0" w:space="0" w:color="auto"/>
          </w:divBdr>
        </w:div>
      </w:divsChild>
    </w:div>
    <w:div w:id="1228150817">
      <w:bodyDiv w:val="1"/>
      <w:marLeft w:val="0"/>
      <w:marRight w:val="0"/>
      <w:marTop w:val="0"/>
      <w:marBottom w:val="0"/>
      <w:divBdr>
        <w:top w:val="none" w:sz="0" w:space="0" w:color="auto"/>
        <w:left w:val="none" w:sz="0" w:space="0" w:color="auto"/>
        <w:bottom w:val="none" w:sz="0" w:space="0" w:color="auto"/>
        <w:right w:val="none" w:sz="0" w:space="0" w:color="auto"/>
      </w:divBdr>
    </w:div>
    <w:div w:id="1237281254">
      <w:bodyDiv w:val="1"/>
      <w:marLeft w:val="0"/>
      <w:marRight w:val="0"/>
      <w:marTop w:val="0"/>
      <w:marBottom w:val="0"/>
      <w:divBdr>
        <w:top w:val="none" w:sz="0" w:space="0" w:color="auto"/>
        <w:left w:val="none" w:sz="0" w:space="0" w:color="auto"/>
        <w:bottom w:val="none" w:sz="0" w:space="0" w:color="auto"/>
        <w:right w:val="none" w:sz="0" w:space="0" w:color="auto"/>
      </w:divBdr>
    </w:div>
    <w:div w:id="1332634608">
      <w:bodyDiv w:val="1"/>
      <w:marLeft w:val="0"/>
      <w:marRight w:val="0"/>
      <w:marTop w:val="0"/>
      <w:marBottom w:val="0"/>
      <w:divBdr>
        <w:top w:val="none" w:sz="0" w:space="0" w:color="auto"/>
        <w:left w:val="none" w:sz="0" w:space="0" w:color="auto"/>
        <w:bottom w:val="none" w:sz="0" w:space="0" w:color="auto"/>
        <w:right w:val="none" w:sz="0" w:space="0" w:color="auto"/>
      </w:divBdr>
    </w:div>
    <w:div w:id="1397777852">
      <w:bodyDiv w:val="1"/>
      <w:marLeft w:val="0"/>
      <w:marRight w:val="0"/>
      <w:marTop w:val="0"/>
      <w:marBottom w:val="0"/>
      <w:divBdr>
        <w:top w:val="none" w:sz="0" w:space="0" w:color="auto"/>
        <w:left w:val="none" w:sz="0" w:space="0" w:color="auto"/>
        <w:bottom w:val="none" w:sz="0" w:space="0" w:color="auto"/>
        <w:right w:val="none" w:sz="0" w:space="0" w:color="auto"/>
      </w:divBdr>
    </w:div>
    <w:div w:id="1483497124">
      <w:bodyDiv w:val="1"/>
      <w:marLeft w:val="0"/>
      <w:marRight w:val="0"/>
      <w:marTop w:val="0"/>
      <w:marBottom w:val="0"/>
      <w:divBdr>
        <w:top w:val="none" w:sz="0" w:space="0" w:color="auto"/>
        <w:left w:val="none" w:sz="0" w:space="0" w:color="auto"/>
        <w:bottom w:val="none" w:sz="0" w:space="0" w:color="auto"/>
        <w:right w:val="none" w:sz="0" w:space="0" w:color="auto"/>
      </w:divBdr>
    </w:div>
    <w:div w:id="1487624707">
      <w:bodyDiv w:val="1"/>
      <w:marLeft w:val="0"/>
      <w:marRight w:val="0"/>
      <w:marTop w:val="0"/>
      <w:marBottom w:val="0"/>
      <w:divBdr>
        <w:top w:val="none" w:sz="0" w:space="0" w:color="auto"/>
        <w:left w:val="none" w:sz="0" w:space="0" w:color="auto"/>
        <w:bottom w:val="none" w:sz="0" w:space="0" w:color="auto"/>
        <w:right w:val="none" w:sz="0" w:space="0" w:color="auto"/>
      </w:divBdr>
      <w:divsChild>
        <w:div w:id="1078022279">
          <w:marLeft w:val="0"/>
          <w:marRight w:val="0"/>
          <w:marTop w:val="0"/>
          <w:marBottom w:val="375"/>
          <w:divBdr>
            <w:top w:val="none" w:sz="0" w:space="0" w:color="auto"/>
            <w:left w:val="none" w:sz="0" w:space="0" w:color="auto"/>
            <w:bottom w:val="none" w:sz="0" w:space="0" w:color="auto"/>
            <w:right w:val="none" w:sz="0" w:space="0" w:color="auto"/>
          </w:divBdr>
          <w:divsChild>
            <w:div w:id="1176260779">
              <w:marLeft w:val="0"/>
              <w:marRight w:val="0"/>
              <w:marTop w:val="0"/>
              <w:marBottom w:val="0"/>
              <w:divBdr>
                <w:top w:val="none" w:sz="0" w:space="0" w:color="auto"/>
                <w:left w:val="none" w:sz="0" w:space="0" w:color="auto"/>
                <w:bottom w:val="none" w:sz="0" w:space="0" w:color="auto"/>
                <w:right w:val="none" w:sz="0" w:space="0" w:color="auto"/>
              </w:divBdr>
            </w:div>
            <w:div w:id="1294022735">
              <w:marLeft w:val="0"/>
              <w:marRight w:val="0"/>
              <w:marTop w:val="0"/>
              <w:marBottom w:val="0"/>
              <w:divBdr>
                <w:top w:val="none" w:sz="0" w:space="0" w:color="auto"/>
                <w:left w:val="none" w:sz="0" w:space="0" w:color="auto"/>
                <w:bottom w:val="none" w:sz="0" w:space="0" w:color="auto"/>
                <w:right w:val="none" w:sz="0" w:space="0" w:color="auto"/>
              </w:divBdr>
            </w:div>
          </w:divsChild>
        </w:div>
        <w:div w:id="1628585860">
          <w:marLeft w:val="0"/>
          <w:marRight w:val="0"/>
          <w:marTop w:val="0"/>
          <w:marBottom w:val="150"/>
          <w:divBdr>
            <w:top w:val="none" w:sz="0" w:space="0" w:color="auto"/>
            <w:left w:val="none" w:sz="0" w:space="0" w:color="auto"/>
            <w:bottom w:val="none" w:sz="0" w:space="0" w:color="auto"/>
            <w:right w:val="none" w:sz="0" w:space="0" w:color="auto"/>
          </w:divBdr>
        </w:div>
      </w:divsChild>
    </w:div>
    <w:div w:id="1526749334">
      <w:bodyDiv w:val="1"/>
      <w:marLeft w:val="0"/>
      <w:marRight w:val="0"/>
      <w:marTop w:val="0"/>
      <w:marBottom w:val="0"/>
      <w:divBdr>
        <w:top w:val="none" w:sz="0" w:space="0" w:color="auto"/>
        <w:left w:val="none" w:sz="0" w:space="0" w:color="auto"/>
        <w:bottom w:val="none" w:sz="0" w:space="0" w:color="auto"/>
        <w:right w:val="none" w:sz="0" w:space="0" w:color="auto"/>
      </w:divBdr>
      <w:divsChild>
        <w:div w:id="1240095924">
          <w:marLeft w:val="0"/>
          <w:marRight w:val="0"/>
          <w:marTop w:val="0"/>
          <w:marBottom w:val="225"/>
          <w:divBdr>
            <w:top w:val="none" w:sz="0" w:space="0" w:color="auto"/>
            <w:left w:val="none" w:sz="0" w:space="0" w:color="auto"/>
            <w:bottom w:val="none" w:sz="0" w:space="0" w:color="auto"/>
            <w:right w:val="none" w:sz="0" w:space="0" w:color="auto"/>
          </w:divBdr>
        </w:div>
        <w:div w:id="26029342">
          <w:marLeft w:val="0"/>
          <w:marRight w:val="0"/>
          <w:marTop w:val="0"/>
          <w:marBottom w:val="225"/>
          <w:divBdr>
            <w:top w:val="none" w:sz="0" w:space="0" w:color="auto"/>
            <w:left w:val="none" w:sz="0" w:space="0" w:color="auto"/>
            <w:bottom w:val="none" w:sz="0" w:space="0" w:color="auto"/>
            <w:right w:val="none" w:sz="0" w:space="0" w:color="auto"/>
          </w:divBdr>
        </w:div>
        <w:div w:id="1711224828">
          <w:marLeft w:val="0"/>
          <w:marRight w:val="0"/>
          <w:marTop w:val="0"/>
          <w:marBottom w:val="225"/>
          <w:divBdr>
            <w:top w:val="none" w:sz="0" w:space="0" w:color="auto"/>
            <w:left w:val="none" w:sz="0" w:space="0" w:color="auto"/>
            <w:bottom w:val="none" w:sz="0" w:space="0" w:color="auto"/>
            <w:right w:val="none" w:sz="0" w:space="0" w:color="auto"/>
          </w:divBdr>
        </w:div>
        <w:div w:id="1204175315">
          <w:marLeft w:val="0"/>
          <w:marRight w:val="0"/>
          <w:marTop w:val="0"/>
          <w:marBottom w:val="225"/>
          <w:divBdr>
            <w:top w:val="none" w:sz="0" w:space="0" w:color="auto"/>
            <w:left w:val="none" w:sz="0" w:space="0" w:color="auto"/>
            <w:bottom w:val="none" w:sz="0" w:space="0" w:color="auto"/>
            <w:right w:val="none" w:sz="0" w:space="0" w:color="auto"/>
          </w:divBdr>
        </w:div>
        <w:div w:id="1648898826">
          <w:marLeft w:val="0"/>
          <w:marRight w:val="0"/>
          <w:marTop w:val="0"/>
          <w:marBottom w:val="225"/>
          <w:divBdr>
            <w:top w:val="none" w:sz="0" w:space="0" w:color="auto"/>
            <w:left w:val="none" w:sz="0" w:space="0" w:color="auto"/>
            <w:bottom w:val="none" w:sz="0" w:space="0" w:color="auto"/>
            <w:right w:val="none" w:sz="0" w:space="0" w:color="auto"/>
          </w:divBdr>
        </w:div>
        <w:div w:id="761876718">
          <w:marLeft w:val="0"/>
          <w:marRight w:val="0"/>
          <w:marTop w:val="0"/>
          <w:marBottom w:val="225"/>
          <w:divBdr>
            <w:top w:val="none" w:sz="0" w:space="0" w:color="auto"/>
            <w:left w:val="none" w:sz="0" w:space="0" w:color="auto"/>
            <w:bottom w:val="none" w:sz="0" w:space="0" w:color="auto"/>
            <w:right w:val="none" w:sz="0" w:space="0" w:color="auto"/>
          </w:divBdr>
        </w:div>
        <w:div w:id="1645156668">
          <w:marLeft w:val="0"/>
          <w:marRight w:val="0"/>
          <w:marTop w:val="0"/>
          <w:marBottom w:val="225"/>
          <w:divBdr>
            <w:top w:val="none" w:sz="0" w:space="0" w:color="auto"/>
            <w:left w:val="none" w:sz="0" w:space="0" w:color="auto"/>
            <w:bottom w:val="none" w:sz="0" w:space="0" w:color="auto"/>
            <w:right w:val="none" w:sz="0" w:space="0" w:color="auto"/>
          </w:divBdr>
        </w:div>
        <w:div w:id="407655989">
          <w:marLeft w:val="0"/>
          <w:marRight w:val="0"/>
          <w:marTop w:val="0"/>
          <w:marBottom w:val="225"/>
          <w:divBdr>
            <w:top w:val="none" w:sz="0" w:space="0" w:color="auto"/>
            <w:left w:val="none" w:sz="0" w:space="0" w:color="auto"/>
            <w:bottom w:val="none" w:sz="0" w:space="0" w:color="auto"/>
            <w:right w:val="none" w:sz="0" w:space="0" w:color="auto"/>
          </w:divBdr>
        </w:div>
        <w:div w:id="1654992256">
          <w:marLeft w:val="0"/>
          <w:marRight w:val="0"/>
          <w:marTop w:val="0"/>
          <w:marBottom w:val="225"/>
          <w:divBdr>
            <w:top w:val="none" w:sz="0" w:space="0" w:color="auto"/>
            <w:left w:val="none" w:sz="0" w:space="0" w:color="auto"/>
            <w:bottom w:val="none" w:sz="0" w:space="0" w:color="auto"/>
            <w:right w:val="none" w:sz="0" w:space="0" w:color="auto"/>
          </w:divBdr>
        </w:div>
        <w:div w:id="578835210">
          <w:marLeft w:val="0"/>
          <w:marRight w:val="0"/>
          <w:marTop w:val="0"/>
          <w:marBottom w:val="225"/>
          <w:divBdr>
            <w:top w:val="none" w:sz="0" w:space="0" w:color="auto"/>
            <w:left w:val="none" w:sz="0" w:space="0" w:color="auto"/>
            <w:bottom w:val="none" w:sz="0" w:space="0" w:color="auto"/>
            <w:right w:val="none" w:sz="0" w:space="0" w:color="auto"/>
          </w:divBdr>
        </w:div>
        <w:div w:id="1448936104">
          <w:marLeft w:val="0"/>
          <w:marRight w:val="0"/>
          <w:marTop w:val="0"/>
          <w:marBottom w:val="225"/>
          <w:divBdr>
            <w:top w:val="none" w:sz="0" w:space="0" w:color="auto"/>
            <w:left w:val="none" w:sz="0" w:space="0" w:color="auto"/>
            <w:bottom w:val="none" w:sz="0" w:space="0" w:color="auto"/>
            <w:right w:val="none" w:sz="0" w:space="0" w:color="auto"/>
          </w:divBdr>
        </w:div>
        <w:div w:id="13852558">
          <w:marLeft w:val="0"/>
          <w:marRight w:val="0"/>
          <w:marTop w:val="0"/>
          <w:marBottom w:val="225"/>
          <w:divBdr>
            <w:top w:val="none" w:sz="0" w:space="0" w:color="auto"/>
            <w:left w:val="none" w:sz="0" w:space="0" w:color="auto"/>
            <w:bottom w:val="none" w:sz="0" w:space="0" w:color="auto"/>
            <w:right w:val="none" w:sz="0" w:space="0" w:color="auto"/>
          </w:divBdr>
        </w:div>
        <w:div w:id="1579903013">
          <w:marLeft w:val="0"/>
          <w:marRight w:val="0"/>
          <w:marTop w:val="0"/>
          <w:marBottom w:val="225"/>
          <w:divBdr>
            <w:top w:val="none" w:sz="0" w:space="0" w:color="auto"/>
            <w:left w:val="none" w:sz="0" w:space="0" w:color="auto"/>
            <w:bottom w:val="none" w:sz="0" w:space="0" w:color="auto"/>
            <w:right w:val="none" w:sz="0" w:space="0" w:color="auto"/>
          </w:divBdr>
        </w:div>
        <w:div w:id="83112204">
          <w:marLeft w:val="0"/>
          <w:marRight w:val="0"/>
          <w:marTop w:val="0"/>
          <w:marBottom w:val="225"/>
          <w:divBdr>
            <w:top w:val="none" w:sz="0" w:space="0" w:color="auto"/>
            <w:left w:val="none" w:sz="0" w:space="0" w:color="auto"/>
            <w:bottom w:val="none" w:sz="0" w:space="0" w:color="auto"/>
            <w:right w:val="none" w:sz="0" w:space="0" w:color="auto"/>
          </w:divBdr>
        </w:div>
        <w:div w:id="868953147">
          <w:marLeft w:val="0"/>
          <w:marRight w:val="0"/>
          <w:marTop w:val="0"/>
          <w:marBottom w:val="225"/>
          <w:divBdr>
            <w:top w:val="none" w:sz="0" w:space="0" w:color="auto"/>
            <w:left w:val="none" w:sz="0" w:space="0" w:color="auto"/>
            <w:bottom w:val="none" w:sz="0" w:space="0" w:color="auto"/>
            <w:right w:val="none" w:sz="0" w:space="0" w:color="auto"/>
          </w:divBdr>
        </w:div>
        <w:div w:id="2063285481">
          <w:marLeft w:val="0"/>
          <w:marRight w:val="0"/>
          <w:marTop w:val="0"/>
          <w:marBottom w:val="225"/>
          <w:divBdr>
            <w:top w:val="none" w:sz="0" w:space="0" w:color="auto"/>
            <w:left w:val="none" w:sz="0" w:space="0" w:color="auto"/>
            <w:bottom w:val="none" w:sz="0" w:space="0" w:color="auto"/>
            <w:right w:val="none" w:sz="0" w:space="0" w:color="auto"/>
          </w:divBdr>
        </w:div>
        <w:div w:id="1369842424">
          <w:marLeft w:val="0"/>
          <w:marRight w:val="0"/>
          <w:marTop w:val="0"/>
          <w:marBottom w:val="225"/>
          <w:divBdr>
            <w:top w:val="none" w:sz="0" w:space="0" w:color="auto"/>
            <w:left w:val="none" w:sz="0" w:space="0" w:color="auto"/>
            <w:bottom w:val="none" w:sz="0" w:space="0" w:color="auto"/>
            <w:right w:val="none" w:sz="0" w:space="0" w:color="auto"/>
          </w:divBdr>
        </w:div>
        <w:div w:id="160701722">
          <w:marLeft w:val="0"/>
          <w:marRight w:val="0"/>
          <w:marTop w:val="0"/>
          <w:marBottom w:val="225"/>
          <w:divBdr>
            <w:top w:val="none" w:sz="0" w:space="0" w:color="auto"/>
            <w:left w:val="none" w:sz="0" w:space="0" w:color="auto"/>
            <w:bottom w:val="none" w:sz="0" w:space="0" w:color="auto"/>
            <w:right w:val="none" w:sz="0" w:space="0" w:color="auto"/>
          </w:divBdr>
        </w:div>
        <w:div w:id="2078476601">
          <w:marLeft w:val="0"/>
          <w:marRight w:val="0"/>
          <w:marTop w:val="0"/>
          <w:marBottom w:val="225"/>
          <w:divBdr>
            <w:top w:val="none" w:sz="0" w:space="0" w:color="auto"/>
            <w:left w:val="none" w:sz="0" w:space="0" w:color="auto"/>
            <w:bottom w:val="none" w:sz="0" w:space="0" w:color="auto"/>
            <w:right w:val="none" w:sz="0" w:space="0" w:color="auto"/>
          </w:divBdr>
        </w:div>
      </w:divsChild>
    </w:div>
    <w:div w:id="1633947016">
      <w:bodyDiv w:val="1"/>
      <w:marLeft w:val="0"/>
      <w:marRight w:val="0"/>
      <w:marTop w:val="0"/>
      <w:marBottom w:val="0"/>
      <w:divBdr>
        <w:top w:val="none" w:sz="0" w:space="0" w:color="auto"/>
        <w:left w:val="none" w:sz="0" w:space="0" w:color="auto"/>
        <w:bottom w:val="none" w:sz="0" w:space="0" w:color="auto"/>
        <w:right w:val="none" w:sz="0" w:space="0" w:color="auto"/>
      </w:divBdr>
    </w:div>
    <w:div w:id="1661151606">
      <w:bodyDiv w:val="1"/>
      <w:marLeft w:val="0"/>
      <w:marRight w:val="0"/>
      <w:marTop w:val="0"/>
      <w:marBottom w:val="0"/>
      <w:divBdr>
        <w:top w:val="none" w:sz="0" w:space="0" w:color="auto"/>
        <w:left w:val="none" w:sz="0" w:space="0" w:color="auto"/>
        <w:bottom w:val="none" w:sz="0" w:space="0" w:color="auto"/>
        <w:right w:val="none" w:sz="0" w:space="0" w:color="auto"/>
      </w:divBdr>
    </w:div>
    <w:div w:id="1662079876">
      <w:bodyDiv w:val="1"/>
      <w:marLeft w:val="0"/>
      <w:marRight w:val="0"/>
      <w:marTop w:val="0"/>
      <w:marBottom w:val="0"/>
      <w:divBdr>
        <w:top w:val="none" w:sz="0" w:space="0" w:color="auto"/>
        <w:left w:val="none" w:sz="0" w:space="0" w:color="auto"/>
        <w:bottom w:val="none" w:sz="0" w:space="0" w:color="auto"/>
        <w:right w:val="none" w:sz="0" w:space="0" w:color="auto"/>
      </w:divBdr>
    </w:div>
    <w:div w:id="1668821706">
      <w:bodyDiv w:val="1"/>
      <w:marLeft w:val="0"/>
      <w:marRight w:val="0"/>
      <w:marTop w:val="0"/>
      <w:marBottom w:val="0"/>
      <w:divBdr>
        <w:top w:val="none" w:sz="0" w:space="0" w:color="auto"/>
        <w:left w:val="none" w:sz="0" w:space="0" w:color="auto"/>
        <w:bottom w:val="none" w:sz="0" w:space="0" w:color="auto"/>
        <w:right w:val="none" w:sz="0" w:space="0" w:color="auto"/>
      </w:divBdr>
    </w:div>
    <w:div w:id="1759204904">
      <w:bodyDiv w:val="1"/>
      <w:marLeft w:val="0"/>
      <w:marRight w:val="0"/>
      <w:marTop w:val="0"/>
      <w:marBottom w:val="0"/>
      <w:divBdr>
        <w:top w:val="none" w:sz="0" w:space="0" w:color="auto"/>
        <w:left w:val="none" w:sz="0" w:space="0" w:color="auto"/>
        <w:bottom w:val="none" w:sz="0" w:space="0" w:color="auto"/>
        <w:right w:val="none" w:sz="0" w:space="0" w:color="auto"/>
      </w:divBdr>
    </w:div>
    <w:div w:id="1762797230">
      <w:bodyDiv w:val="1"/>
      <w:marLeft w:val="0"/>
      <w:marRight w:val="0"/>
      <w:marTop w:val="0"/>
      <w:marBottom w:val="0"/>
      <w:divBdr>
        <w:top w:val="none" w:sz="0" w:space="0" w:color="auto"/>
        <w:left w:val="none" w:sz="0" w:space="0" w:color="auto"/>
        <w:bottom w:val="none" w:sz="0" w:space="0" w:color="auto"/>
        <w:right w:val="none" w:sz="0" w:space="0" w:color="auto"/>
      </w:divBdr>
    </w:div>
    <w:div w:id="1779566642">
      <w:bodyDiv w:val="1"/>
      <w:marLeft w:val="0"/>
      <w:marRight w:val="0"/>
      <w:marTop w:val="0"/>
      <w:marBottom w:val="0"/>
      <w:divBdr>
        <w:top w:val="none" w:sz="0" w:space="0" w:color="auto"/>
        <w:left w:val="none" w:sz="0" w:space="0" w:color="auto"/>
        <w:bottom w:val="none" w:sz="0" w:space="0" w:color="auto"/>
        <w:right w:val="none" w:sz="0" w:space="0" w:color="auto"/>
      </w:divBdr>
    </w:div>
    <w:div w:id="1889104309">
      <w:bodyDiv w:val="1"/>
      <w:marLeft w:val="0"/>
      <w:marRight w:val="0"/>
      <w:marTop w:val="0"/>
      <w:marBottom w:val="0"/>
      <w:divBdr>
        <w:top w:val="none" w:sz="0" w:space="0" w:color="auto"/>
        <w:left w:val="none" w:sz="0" w:space="0" w:color="auto"/>
        <w:bottom w:val="none" w:sz="0" w:space="0" w:color="auto"/>
        <w:right w:val="none" w:sz="0" w:space="0" w:color="auto"/>
      </w:divBdr>
    </w:div>
    <w:div w:id="1963657555">
      <w:bodyDiv w:val="1"/>
      <w:marLeft w:val="0"/>
      <w:marRight w:val="0"/>
      <w:marTop w:val="0"/>
      <w:marBottom w:val="0"/>
      <w:divBdr>
        <w:top w:val="none" w:sz="0" w:space="0" w:color="auto"/>
        <w:left w:val="none" w:sz="0" w:space="0" w:color="auto"/>
        <w:bottom w:val="none" w:sz="0" w:space="0" w:color="auto"/>
        <w:right w:val="none" w:sz="0" w:space="0" w:color="auto"/>
      </w:divBdr>
    </w:div>
    <w:div w:id="1976518521">
      <w:bodyDiv w:val="1"/>
      <w:marLeft w:val="0"/>
      <w:marRight w:val="0"/>
      <w:marTop w:val="0"/>
      <w:marBottom w:val="0"/>
      <w:divBdr>
        <w:top w:val="none" w:sz="0" w:space="0" w:color="auto"/>
        <w:left w:val="none" w:sz="0" w:space="0" w:color="auto"/>
        <w:bottom w:val="none" w:sz="0" w:space="0" w:color="auto"/>
        <w:right w:val="none" w:sz="0" w:space="0" w:color="auto"/>
      </w:divBdr>
    </w:div>
    <w:div w:id="2079397464">
      <w:bodyDiv w:val="1"/>
      <w:marLeft w:val="0"/>
      <w:marRight w:val="0"/>
      <w:marTop w:val="0"/>
      <w:marBottom w:val="0"/>
      <w:divBdr>
        <w:top w:val="none" w:sz="0" w:space="0" w:color="auto"/>
        <w:left w:val="none" w:sz="0" w:space="0" w:color="auto"/>
        <w:bottom w:val="none" w:sz="0" w:space="0" w:color="auto"/>
        <w:right w:val="none" w:sz="0" w:space="0" w:color="auto"/>
      </w:divBdr>
      <w:divsChild>
        <w:div w:id="1743913744">
          <w:marLeft w:val="0"/>
          <w:marRight w:val="0"/>
          <w:marTop w:val="0"/>
          <w:marBottom w:val="225"/>
          <w:divBdr>
            <w:top w:val="none" w:sz="0" w:space="0" w:color="auto"/>
            <w:left w:val="none" w:sz="0" w:space="0" w:color="auto"/>
            <w:bottom w:val="none" w:sz="0" w:space="0" w:color="auto"/>
            <w:right w:val="none" w:sz="0" w:space="0" w:color="auto"/>
          </w:divBdr>
        </w:div>
        <w:div w:id="147405743">
          <w:marLeft w:val="0"/>
          <w:marRight w:val="0"/>
          <w:marTop w:val="0"/>
          <w:marBottom w:val="225"/>
          <w:divBdr>
            <w:top w:val="none" w:sz="0" w:space="0" w:color="auto"/>
            <w:left w:val="none" w:sz="0" w:space="0" w:color="auto"/>
            <w:bottom w:val="none" w:sz="0" w:space="0" w:color="auto"/>
            <w:right w:val="none" w:sz="0" w:space="0" w:color="auto"/>
          </w:divBdr>
        </w:div>
        <w:div w:id="926961699">
          <w:marLeft w:val="0"/>
          <w:marRight w:val="0"/>
          <w:marTop w:val="0"/>
          <w:marBottom w:val="225"/>
          <w:divBdr>
            <w:top w:val="none" w:sz="0" w:space="0" w:color="auto"/>
            <w:left w:val="none" w:sz="0" w:space="0" w:color="auto"/>
            <w:bottom w:val="none" w:sz="0" w:space="0" w:color="auto"/>
            <w:right w:val="none" w:sz="0" w:space="0" w:color="auto"/>
          </w:divBdr>
        </w:div>
        <w:div w:id="1703096546">
          <w:marLeft w:val="0"/>
          <w:marRight w:val="0"/>
          <w:marTop w:val="0"/>
          <w:marBottom w:val="225"/>
          <w:divBdr>
            <w:top w:val="none" w:sz="0" w:space="0" w:color="auto"/>
            <w:left w:val="none" w:sz="0" w:space="0" w:color="auto"/>
            <w:bottom w:val="none" w:sz="0" w:space="0" w:color="auto"/>
            <w:right w:val="none" w:sz="0" w:space="0" w:color="auto"/>
          </w:divBdr>
        </w:div>
        <w:div w:id="1568801999">
          <w:marLeft w:val="0"/>
          <w:marRight w:val="0"/>
          <w:marTop w:val="0"/>
          <w:marBottom w:val="225"/>
          <w:divBdr>
            <w:top w:val="none" w:sz="0" w:space="0" w:color="auto"/>
            <w:left w:val="none" w:sz="0" w:space="0" w:color="auto"/>
            <w:bottom w:val="none" w:sz="0" w:space="0" w:color="auto"/>
            <w:right w:val="none" w:sz="0" w:space="0" w:color="auto"/>
          </w:divBdr>
        </w:div>
      </w:divsChild>
    </w:div>
    <w:div w:id="2081438349">
      <w:bodyDiv w:val="1"/>
      <w:marLeft w:val="0"/>
      <w:marRight w:val="0"/>
      <w:marTop w:val="0"/>
      <w:marBottom w:val="0"/>
      <w:divBdr>
        <w:top w:val="none" w:sz="0" w:space="0" w:color="auto"/>
        <w:left w:val="none" w:sz="0" w:space="0" w:color="auto"/>
        <w:bottom w:val="none" w:sz="0" w:space="0" w:color="auto"/>
        <w:right w:val="none" w:sz="0" w:space="0" w:color="auto"/>
      </w:divBdr>
    </w:div>
    <w:div w:id="2102681055">
      <w:bodyDiv w:val="1"/>
      <w:marLeft w:val="0"/>
      <w:marRight w:val="0"/>
      <w:marTop w:val="0"/>
      <w:marBottom w:val="0"/>
      <w:divBdr>
        <w:top w:val="none" w:sz="0" w:space="0" w:color="auto"/>
        <w:left w:val="none" w:sz="0" w:space="0" w:color="auto"/>
        <w:bottom w:val="none" w:sz="0" w:space="0" w:color="auto"/>
        <w:right w:val="none" w:sz="0" w:space="0" w:color="auto"/>
      </w:divBdr>
      <w:divsChild>
        <w:div w:id="1545412741">
          <w:marLeft w:val="0"/>
          <w:marRight w:val="0"/>
          <w:marTop w:val="0"/>
          <w:marBottom w:val="0"/>
          <w:divBdr>
            <w:top w:val="none" w:sz="0" w:space="0" w:color="auto"/>
            <w:left w:val="none" w:sz="0" w:space="0" w:color="auto"/>
            <w:bottom w:val="none" w:sz="0" w:space="0" w:color="auto"/>
            <w:right w:val="none" w:sz="0" w:space="0" w:color="auto"/>
          </w:divBdr>
        </w:div>
        <w:div w:id="713583891">
          <w:marLeft w:val="0"/>
          <w:marRight w:val="0"/>
          <w:marTop w:val="0"/>
          <w:marBottom w:val="0"/>
          <w:divBdr>
            <w:top w:val="none" w:sz="0" w:space="0" w:color="auto"/>
            <w:left w:val="none" w:sz="0" w:space="0" w:color="auto"/>
            <w:bottom w:val="none" w:sz="0" w:space="0" w:color="auto"/>
            <w:right w:val="none" w:sz="0" w:space="0" w:color="auto"/>
          </w:divBdr>
        </w:div>
        <w:div w:id="325984573">
          <w:marLeft w:val="0"/>
          <w:marRight w:val="0"/>
          <w:marTop w:val="0"/>
          <w:marBottom w:val="0"/>
          <w:divBdr>
            <w:top w:val="none" w:sz="0" w:space="0" w:color="auto"/>
            <w:left w:val="none" w:sz="0" w:space="0" w:color="auto"/>
            <w:bottom w:val="none" w:sz="0" w:space="0" w:color="auto"/>
            <w:right w:val="none" w:sz="0" w:space="0" w:color="auto"/>
          </w:divBdr>
        </w:div>
        <w:div w:id="1060398051">
          <w:marLeft w:val="0"/>
          <w:marRight w:val="0"/>
          <w:marTop w:val="0"/>
          <w:marBottom w:val="0"/>
          <w:divBdr>
            <w:top w:val="none" w:sz="0" w:space="0" w:color="auto"/>
            <w:left w:val="none" w:sz="0" w:space="0" w:color="auto"/>
            <w:bottom w:val="none" w:sz="0" w:space="0" w:color="auto"/>
            <w:right w:val="none" w:sz="0" w:space="0" w:color="auto"/>
          </w:divBdr>
        </w:div>
        <w:div w:id="482738925">
          <w:marLeft w:val="0"/>
          <w:marRight w:val="0"/>
          <w:marTop w:val="0"/>
          <w:marBottom w:val="0"/>
          <w:divBdr>
            <w:top w:val="none" w:sz="0" w:space="0" w:color="auto"/>
            <w:left w:val="none" w:sz="0" w:space="0" w:color="auto"/>
            <w:bottom w:val="none" w:sz="0" w:space="0" w:color="auto"/>
            <w:right w:val="none" w:sz="0" w:space="0" w:color="auto"/>
          </w:divBdr>
        </w:div>
        <w:div w:id="1158419801">
          <w:marLeft w:val="0"/>
          <w:marRight w:val="0"/>
          <w:marTop w:val="0"/>
          <w:marBottom w:val="0"/>
          <w:divBdr>
            <w:top w:val="none" w:sz="0" w:space="0" w:color="auto"/>
            <w:left w:val="none" w:sz="0" w:space="0" w:color="auto"/>
            <w:bottom w:val="none" w:sz="0" w:space="0" w:color="auto"/>
            <w:right w:val="none" w:sz="0" w:space="0" w:color="auto"/>
          </w:divBdr>
        </w:div>
        <w:div w:id="88238030">
          <w:marLeft w:val="0"/>
          <w:marRight w:val="0"/>
          <w:marTop w:val="0"/>
          <w:marBottom w:val="0"/>
          <w:divBdr>
            <w:top w:val="none" w:sz="0" w:space="0" w:color="auto"/>
            <w:left w:val="none" w:sz="0" w:space="0" w:color="auto"/>
            <w:bottom w:val="none" w:sz="0" w:space="0" w:color="auto"/>
            <w:right w:val="none" w:sz="0" w:space="0" w:color="auto"/>
          </w:divBdr>
        </w:div>
      </w:divsChild>
    </w:div>
    <w:div w:id="212654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bulletin/document.aspx?key=hopDJ7fle5P1AxTedzOVDA%3d%3d&amp;bid=ea2822bc-dba5-45a3-a92c-c2b1e85cba62" TargetMode="External"/><Relationship Id="rId18" Type="http://schemas.openxmlformats.org/officeDocument/2006/relationships/hyperlink" Target="https://thuvienphapluat.vn/bulletin/document.aspx?key=wOHHi%2f%2bsQ14PmrIXKUYCow%3d%3d&amp;bid=ea2822bc-dba5-45a3-a92c-c2b1e85cba62" TargetMode="External"/><Relationship Id="rId26" Type="http://schemas.openxmlformats.org/officeDocument/2006/relationships/hyperlink" Target="https://thuvienphapluat.vn/bulletin/document.aspx?key=ai%2bHK6W%2bSg%2bYaZZyDppz6Q%3d%3d&amp;bid=ea2822bc-dba5-45a3-a92c-c2b1e85cba62" TargetMode="External"/><Relationship Id="rId39" Type="http://schemas.openxmlformats.org/officeDocument/2006/relationships/hyperlink" Target="https://thuvienphapluat.vn/bulletin/document.aspx?key=kAvMWF%2fTdmAisUt6y%2fja%2fg%3d%3d&amp;bid=ea2822bc-dba5-45a3-a92c-c2b1e85cba62" TargetMode="External"/><Relationship Id="rId21" Type="http://schemas.openxmlformats.org/officeDocument/2006/relationships/hyperlink" Target="https://thuvienphapluat.vn/bulletin/document.aspx?key=lYEx5bAIeXdPu5YRh6xVsg%3d%3d&amp;bid=ea2822bc-dba5-45a3-a92c-c2b1e85cba62" TargetMode="External"/><Relationship Id="rId34" Type="http://schemas.openxmlformats.org/officeDocument/2006/relationships/hyperlink" Target="https://thuvienphapluat.vn/bulletin/document.aspx?key=goES6UVYaZpPBrqYReCgHA%3d%3d&amp;bid=ea2822bc-dba5-45a3-a92c-c2b1e85cba62" TargetMode="External"/><Relationship Id="rId42" Type="http://schemas.openxmlformats.org/officeDocument/2006/relationships/hyperlink" Target="https://thuvienphapluat.vn/bulletin/document.aspx?key=173YCWAYn1hbVeogUahMTA%3d%3d&amp;bid=ea2822bc-dba5-45a3-a92c-c2b1e85cba62" TargetMode="External"/><Relationship Id="rId47" Type="http://schemas.openxmlformats.org/officeDocument/2006/relationships/hyperlink" Target="https://thuvienphapluat.vn/bulletin/document.aspx?key=OIxYVkqswBkGtAgKhuczBA%3d%3d&amp;bid=ea2822bc-dba5-45a3-a92c-c2b1e85cba62" TargetMode="External"/><Relationship Id="rId50" Type="http://schemas.openxmlformats.org/officeDocument/2006/relationships/hyperlink" Target="https://thuvienphapluat.vn/bulletin/document.aspx?key=TXS79A9Ho6vT2rv5GZN13g%3d%3d&amp;bid=ea2822bc-dba5-45a3-a92c-c2b1e85cba62" TargetMode="External"/><Relationship Id="rId55" Type="http://schemas.openxmlformats.org/officeDocument/2006/relationships/hyperlink" Target="https://thuvienphapluat.vn/bulletin/document.aspx?key=obu%2bCTsMhHMOMWAAaLL68w%3d%3d&amp;bid=ea2822bc-dba5-45a3-a92c-c2b1e85cba6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huvienphapluat.vn/bulletin/document.aspx?key=8%2b3M65pu8PcLU3LV3RWmlg%3d%3d&amp;bid=ea2822bc-dba5-45a3-a92c-c2b1e85cba62" TargetMode="External"/><Relationship Id="rId20" Type="http://schemas.openxmlformats.org/officeDocument/2006/relationships/hyperlink" Target="https://thuvienphapluat.vn/bulletin/document.aspx?key=obu%2bCTsMhHMOMWAAaLL68w%3d%3d&amp;bid=ea2822bc-dba5-45a3-a92c-c2b1e85cba62" TargetMode="External"/><Relationship Id="rId29" Type="http://schemas.openxmlformats.org/officeDocument/2006/relationships/hyperlink" Target="https://thuvienphapluat.vn/bulletin/document.aspx?key=HooPH53zXFvTxqNEdAJLcA%3d%3d&amp;bid=ea2822bc-dba5-45a3-a92c-c2b1e85cba62" TargetMode="External"/><Relationship Id="rId41" Type="http://schemas.openxmlformats.org/officeDocument/2006/relationships/hyperlink" Target="https://thuvienphapluat.vn/bulletin/document.aspx?key=3arUsB6bDJxapl3SxJyojA%3d%3d&amp;bid=ea2822bc-dba5-45a3-a92c-c2b1e85cba62" TargetMode="External"/><Relationship Id="rId54" Type="http://schemas.openxmlformats.org/officeDocument/2006/relationships/hyperlink" Target="https://thuvienphapluat.vn/bulletin/document.aspx?key=XdtoOT5Fir2IJjInHDOIXg%3d%3d&amp;bid=ea2822bc-dba5-45a3-a92c-c2b1e85cba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bulletin/document.aspx?key=7v95EM1kICvszZC2LbnROA%3d%3d&amp;bid=ea2822bc-dba5-45a3-a92c-c2b1e85cba62" TargetMode="External"/><Relationship Id="rId24" Type="http://schemas.openxmlformats.org/officeDocument/2006/relationships/hyperlink" Target="https://thuvienphapluat.vn/bulletin/document.aspx?key=KFPGqile%2bOtXdEi%2fxAFxpA%3d%3d&amp;bid=ea2822bc-dba5-45a3-a92c-c2b1e85cba62" TargetMode="External"/><Relationship Id="rId32" Type="http://schemas.openxmlformats.org/officeDocument/2006/relationships/hyperlink" Target="https://thuvienphapluat.vn/bulletin/document.aspx?key=OIxYVkqswBkGtAgKhuczBA%3d%3d&amp;bid=ea2822bc-dba5-45a3-a92c-c2b1e85cba62" TargetMode="External"/><Relationship Id="rId37" Type="http://schemas.openxmlformats.org/officeDocument/2006/relationships/hyperlink" Target="https://thuvienphapluat.vn/bulletin/document.aspx?key=DR5JT3uPvhRq%2bC2abp67uw%3d%3d&amp;bid=ea2822bc-dba5-45a3-a92c-c2b1e85cba62" TargetMode="External"/><Relationship Id="rId40" Type="http://schemas.openxmlformats.org/officeDocument/2006/relationships/hyperlink" Target="https://thuvienphapluat.vn/bulletin/document.aspx?key=ZRJWSiyl5SK8GqmebLjZvg%3d%3d&amp;bid=ea2822bc-dba5-45a3-a92c-c2b1e85cba62" TargetMode="External"/><Relationship Id="rId45" Type="http://schemas.openxmlformats.org/officeDocument/2006/relationships/hyperlink" Target="https://thuvienphapluat.vn/bulletin/document.aspx?key=TUoOCbE%2ft%2bZgYGc0yv%2bcqQ%3d%3d&amp;bid=ea2822bc-dba5-45a3-a92c-c2b1e85cba62" TargetMode="External"/><Relationship Id="rId53" Type="http://schemas.openxmlformats.org/officeDocument/2006/relationships/hyperlink" Target="https://thuvienphapluat.vn/bulletin/document.aspx?key=7v95EM1kICvszZC2LbnROA%3d%3d&amp;bid=ea2822bc-dba5-45a3-a92c-c2b1e85cba62"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huvienphapluat.vn/bulletin/document.aspx?key=zWYT9ol1OrRLEayngU%2bryw%3d%3d&amp;bid=ea2822bc-dba5-45a3-a92c-c2b1e85cba62" TargetMode="External"/><Relationship Id="rId23" Type="http://schemas.openxmlformats.org/officeDocument/2006/relationships/hyperlink" Target="https://thuvienphapluat.vn/bulletin/document.aspx?key=doUx4qt%2fzONY%2fxi0rgvHUw%3d%3d&amp;bid=ea2822bc-dba5-45a3-a92c-c2b1e85cba62" TargetMode="External"/><Relationship Id="rId28" Type="http://schemas.openxmlformats.org/officeDocument/2006/relationships/hyperlink" Target="https://thuvienphapluat.vn/bulletin/document.aspx?key=QHV52FMb64YVlkDUbIo3YA%3d%3d&amp;bid=ea2822bc-dba5-45a3-a92c-c2b1e85cba62" TargetMode="External"/><Relationship Id="rId36" Type="http://schemas.openxmlformats.org/officeDocument/2006/relationships/hyperlink" Target="https://thuvienphapluat.vn/bulletin/document.aspx?key=ndpK5dIfPDdlPOpej3TZmQ%3d%3d&amp;bid=ea2822bc-dba5-45a3-a92c-c2b1e85cba62" TargetMode="External"/><Relationship Id="rId49" Type="http://schemas.openxmlformats.org/officeDocument/2006/relationships/hyperlink" Target="https://thuvienphapluat.vn/bulletin/document.aspx?key=6GX4hl6flUjGtgP%2fJaMGqQ%3d%3d&amp;bid=ea2822bc-dba5-45a3-a92c-c2b1e85cba62" TargetMode="External"/><Relationship Id="rId57" Type="http://schemas.openxmlformats.org/officeDocument/2006/relationships/hyperlink" Target="https://thuvienphapluat.vn/bulletin/document.aspx?key=Wj%2bB3NSa7sqZOOeV%2fgpxuA%3d%3d&amp;bid=ea2822bc-dba5-45a3-a92c-c2b1e85cba62" TargetMode="External"/><Relationship Id="rId61" Type="http://schemas.microsoft.com/office/2007/relationships/stylesWithEffects" Target="stylesWithEffects.xml"/><Relationship Id="rId10" Type="http://schemas.openxmlformats.org/officeDocument/2006/relationships/hyperlink" Target="https://thuvienphapluat.vn/bulletin/document.aspx?key=TUoOCbE%2ft%2bZgYGc0yv%2bcqQ%3d%3d&amp;bid=ea2822bc-dba5-45a3-a92c-c2b1e85cba62" TargetMode="External"/><Relationship Id="rId19" Type="http://schemas.openxmlformats.org/officeDocument/2006/relationships/hyperlink" Target="https://thuvienphapluat.vn/bulletin/document.aspx?key=uqWC4VpAOqccM32XI4%2bxRw%3d%3d&amp;bid=ea2822bc-dba5-45a3-a92c-c2b1e85cba62" TargetMode="External"/><Relationship Id="rId31" Type="http://schemas.openxmlformats.org/officeDocument/2006/relationships/hyperlink" Target="https://thuvienphapluat.vn/bulletin/document.aspx?key=bvCbgwkZ9SAeCpPIF7xmjQ%3d%3d&amp;bid=ea2822bc-dba5-45a3-a92c-c2b1e85cba62" TargetMode="External"/><Relationship Id="rId44" Type="http://schemas.openxmlformats.org/officeDocument/2006/relationships/hyperlink" Target="https://thuvienphapluat.vn/bulletin/document.aspx?key=0ANpthvbO3vETXKVPACKfw%3d%3d&amp;bid=ea2822bc-dba5-45a3-a92c-c2b1e85cba62" TargetMode="External"/><Relationship Id="rId52" Type="http://schemas.openxmlformats.org/officeDocument/2006/relationships/hyperlink" Target="https://thuvienphapluat.vn/bulletin/document.aspx?key=8%2b3M65pu8PcLU3LV3RWmlg%3d%3d&amp;bid=ea2822bc-dba5-45a3-a92c-c2b1e85cba62"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bulletin/document.aspx?key=SsrPyHnD5%2bQN8k5UQ4nsWg%3d%3d&amp;bid=ea2822bc-dba5-45a3-a92c-c2b1e85cba62" TargetMode="External"/><Relationship Id="rId14" Type="http://schemas.openxmlformats.org/officeDocument/2006/relationships/hyperlink" Target="https://thuvienphapluat.vn/bulletin/document.aspx?key=DxPtANat1SQpSooSyTCd7Q%3d%3d&amp;bid=ea2822bc-dba5-45a3-a92c-c2b1e85cba62" TargetMode="External"/><Relationship Id="rId22" Type="http://schemas.openxmlformats.org/officeDocument/2006/relationships/hyperlink" Target="https://thuvienphapluat.vn/bulletin/document.aspx?key=RAp4pvuSpwZU1x%2b7ao8PnQ%3d%3d&amp;bid=ea2822bc-dba5-45a3-a92c-c2b1e85cba62" TargetMode="External"/><Relationship Id="rId27" Type="http://schemas.openxmlformats.org/officeDocument/2006/relationships/hyperlink" Target="https://thuvienphapluat.vn/bulletin/document.aspx?key=B5ePUaOs%2bNXJExTy%2b5DWrA%3d%3d&amp;bid=ea2822bc-dba5-45a3-a92c-c2b1e85cba62" TargetMode="External"/><Relationship Id="rId30" Type="http://schemas.openxmlformats.org/officeDocument/2006/relationships/hyperlink" Target="https://thuvienphapluat.vn/bulletin/document.aspx?key=Jy1EyT9xhTrViPt4sLXoxg%3d%3d&amp;bid=ea2822bc-dba5-45a3-a92c-c2b1e85cba62" TargetMode="External"/><Relationship Id="rId35" Type="http://schemas.openxmlformats.org/officeDocument/2006/relationships/hyperlink" Target="https://thuvienphapluat.vn/bulletin/document.aspx?key=SsrPyHnD5%2bQN8k5UQ4nsWg%3d%3d&amp;bid=ea2822bc-dba5-45a3-a92c-c2b1e85cba62" TargetMode="External"/><Relationship Id="rId43" Type="http://schemas.openxmlformats.org/officeDocument/2006/relationships/hyperlink" Target="https://thuvienphapluat.vn/bulletin/document.aspx?key=fsiCQ8GZFFSHfO9C1yFjww%3d%3d&amp;bid=ea2822bc-dba5-45a3-a92c-c2b1e85cba62" TargetMode="External"/><Relationship Id="rId48" Type="http://schemas.openxmlformats.org/officeDocument/2006/relationships/hyperlink" Target="https://thuvienphapluat.vn/bulletin/document.aspx?key=PQ2HmuBbQfqlvtjlb5Ss6g%3d%3d&amp;bid=ea2822bc-dba5-45a3-a92c-c2b1e85cba62" TargetMode="External"/><Relationship Id="rId56" Type="http://schemas.openxmlformats.org/officeDocument/2006/relationships/hyperlink" Target="https://thuvienphapluat.vn/bulletin/document.aspx?key=TpsKDka62SqXNofEpjR6cw%3d%3d&amp;bid=ea2822bc-dba5-45a3-a92c-c2b1e85cba62" TargetMode="External"/><Relationship Id="rId8" Type="http://schemas.openxmlformats.org/officeDocument/2006/relationships/hyperlink" Target="https://thuvienphapluat.vn/bulletin/document.aspx?key=DxPtANat1SQpSooSyTCd7Q%3d%3d&amp;bid=ea2822bc-dba5-45a3-a92c-c2b1e85cba62" TargetMode="External"/><Relationship Id="rId51" Type="http://schemas.openxmlformats.org/officeDocument/2006/relationships/hyperlink" Target="https://thuvienphapluat.vn/bulletin/document.aspx?key=1PP6uZ%2ft59oeY7A2ft59Ag%3d%3d&amp;bid=ea2822bc-dba5-45a3-a92c-c2b1e85cba62" TargetMode="External"/><Relationship Id="rId3" Type="http://schemas.openxmlformats.org/officeDocument/2006/relationships/styles" Target="styles.xml"/><Relationship Id="rId12" Type="http://schemas.openxmlformats.org/officeDocument/2006/relationships/hyperlink" Target="https://thuvienphapluat.vn/bulletin/document.aspx?key=kAvMWF%2fTdmAisUt6y%2fja%2fg%3d%3d&amp;bid=ea2822bc-dba5-45a3-a92c-c2b1e85cba62" TargetMode="External"/><Relationship Id="rId17" Type="http://schemas.openxmlformats.org/officeDocument/2006/relationships/hyperlink" Target="https://thuvienphapluat.vn/bulletin/document.aspx?key=FZLJIM%2b4RndD4Pk%2bfgK2vQ%3d%3d&amp;bid=ea2822bc-dba5-45a3-a92c-c2b1e85cba62" TargetMode="External"/><Relationship Id="rId25" Type="http://schemas.openxmlformats.org/officeDocument/2006/relationships/hyperlink" Target="https://thuvienphapluat.vn/bulletin/document.aspx?key=4HbrzT3%2bvkVLKUxXiY15ig%3d%3d&amp;bid=ea2822bc-dba5-45a3-a92c-c2b1e85cba62" TargetMode="External"/><Relationship Id="rId33" Type="http://schemas.openxmlformats.org/officeDocument/2006/relationships/hyperlink" Target="https://thuvienphapluat.vn/bulletin/document.aspx?key=VbGOKDngAuL5lo%2fCtcl8Sg%3d%3d&amp;bid=ea2822bc-dba5-45a3-a92c-c2b1e85cba62" TargetMode="External"/><Relationship Id="rId38" Type="http://schemas.openxmlformats.org/officeDocument/2006/relationships/hyperlink" Target="https://thuvienphapluat.vn/bulletin/document.aspx?key=Mn4z5au5hhW8fqLNQ7MOgQ%3d%3d&amp;bid=ea2822bc-dba5-45a3-a92c-c2b1e85cba62" TargetMode="External"/><Relationship Id="rId46" Type="http://schemas.openxmlformats.org/officeDocument/2006/relationships/hyperlink" Target="https://thuvienphapluat.vn/bulletin/document.aspx?key=v8yeFPmcCqfgVaNQz8xUNw%3d%3d&amp;bid=ea2822bc-dba5-45a3-a92c-c2b1e85cba62"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B6818-9B39-47E4-BCAB-AAA9E6DC2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2760</Words>
  <Characters>15734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XuanHT</dc:creator>
  <cp:lastModifiedBy>Windows User</cp:lastModifiedBy>
  <cp:revision>2</cp:revision>
  <cp:lastPrinted>2021-06-30T01:22:00Z</cp:lastPrinted>
  <dcterms:created xsi:type="dcterms:W3CDTF">2021-11-01T04:28:00Z</dcterms:created>
  <dcterms:modified xsi:type="dcterms:W3CDTF">2021-11-01T04:28:00Z</dcterms:modified>
</cp:coreProperties>
</file>